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正在入组项目列表</w:t>
      </w:r>
    </w:p>
    <w:p>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p>
    <w:tbl>
      <w:tblPr>
        <w:tblStyle w:val="2"/>
        <w:tblW w:w="15435"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0"/>
        <w:gridCol w:w="5189"/>
        <w:gridCol w:w="1845"/>
        <w:gridCol w:w="1404"/>
        <w:gridCol w:w="2001"/>
        <w:gridCol w:w="3075"/>
        <w:gridCol w:w="1451"/>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0" w:type="dxa"/>
            <w:tcBorders>
              <w:bottom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i w:val="0"/>
                <w:iCs w:val="0"/>
                <w:color w:val="000000"/>
                <w:sz w:val="24"/>
                <w:szCs w:val="24"/>
                <w:u w:val="none"/>
                <w:lang w:val="en-US" w:eastAsia="zh-CN"/>
              </w:rPr>
            </w:pPr>
            <w:r>
              <w:rPr>
                <w:rFonts w:hint="eastAsia" w:ascii="宋体" w:hAnsi="宋体" w:eastAsia="宋体" w:cs="宋体"/>
                <w:b w:val="0"/>
                <w:i w:val="0"/>
                <w:iCs w:val="0"/>
                <w:color w:val="000000"/>
                <w:kern w:val="0"/>
                <w:sz w:val="21"/>
                <w:szCs w:val="21"/>
                <w:u w:val="none"/>
                <w:lang w:val="en-US" w:eastAsia="zh-CN" w:bidi="ar"/>
              </w:rPr>
              <w:t>序号</w:t>
            </w:r>
          </w:p>
        </w:tc>
        <w:tc>
          <w:tcPr>
            <w:tcW w:w="5189" w:type="dxa"/>
            <w:tcBorders>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项目名称</w:t>
            </w:r>
          </w:p>
        </w:tc>
        <w:tc>
          <w:tcPr>
            <w:tcW w:w="1845" w:type="dxa"/>
            <w:tcBorders>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适应症</w:t>
            </w:r>
          </w:p>
        </w:tc>
        <w:tc>
          <w:tcPr>
            <w:tcW w:w="1404" w:type="dxa"/>
            <w:tcBorders>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研究科室</w:t>
            </w:r>
          </w:p>
        </w:tc>
        <w:tc>
          <w:tcPr>
            <w:tcW w:w="2001" w:type="dxa"/>
            <w:tcBorders>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联系人员及联系电话</w:t>
            </w:r>
          </w:p>
        </w:tc>
        <w:tc>
          <w:tcPr>
            <w:tcW w:w="3075" w:type="dxa"/>
            <w:tcBorders>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主要入选标准</w:t>
            </w:r>
          </w:p>
        </w:tc>
        <w:tc>
          <w:tcPr>
            <w:tcW w:w="1451" w:type="dxa"/>
            <w:tcBorders>
              <w:bottom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1"/>
                <w:szCs w:val="21"/>
                <w:u w:val="none"/>
                <w:lang w:val="en-US" w:eastAsia="zh-CN" w:bidi="ar"/>
              </w:rPr>
              <w:t>备注</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35" w:hRule="atLeast"/>
        </w:trPr>
        <w:tc>
          <w:tcPr>
            <w:tcW w:w="470" w:type="dxa"/>
            <w:tcBorders>
              <w:top w:val="single" w:color="000000"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w:t>
            </w:r>
          </w:p>
        </w:tc>
        <w:tc>
          <w:tcPr>
            <w:tcW w:w="5189" w:type="dxa"/>
            <w:tcBorders>
              <w:top w:val="single" w:color="000000" w:sz="4" w:space="0"/>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 一项评价度伐利尤单抗联合根治性同步放化疗治疗局部晚期不可切除的食管鳞癌患者的随机、双盲、安慰剂对照的国际多中心II期临床研究(KUNLUN)</w:t>
            </w:r>
          </w:p>
        </w:tc>
        <w:tc>
          <w:tcPr>
            <w:tcW w:w="1845" w:type="dxa"/>
            <w:tcBorders>
              <w:top w:val="single" w:color="000000" w:sz="4" w:space="0"/>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食管鳞癌</w:t>
            </w:r>
          </w:p>
        </w:tc>
        <w:tc>
          <w:tcPr>
            <w:tcW w:w="1404" w:type="dxa"/>
            <w:tcBorders>
              <w:top w:val="single" w:color="000000" w:sz="4" w:space="0"/>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放射治疗科</w:t>
            </w:r>
          </w:p>
        </w:tc>
        <w:tc>
          <w:tcPr>
            <w:tcW w:w="2001" w:type="dxa"/>
            <w:tcBorders>
              <w:top w:val="single" w:color="000000" w:sz="4" w:space="0"/>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夏耀雄/13888265611</w:t>
            </w:r>
          </w:p>
        </w:tc>
        <w:tc>
          <w:tcPr>
            <w:tcW w:w="3075" w:type="dxa"/>
            <w:tcBorders>
              <w:top w:val="single" w:color="000000" w:sz="4" w:space="0"/>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op w:val="single" w:color="000000" w:sz="4" w:space="0"/>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一项随机、盲法、安慰剂对照的评价 ACT001 增强肺癌脑转移放疗疗效和减轻全脑放疗毒副反应的 IIb/III 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脑转肺癌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放射治疗科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张岚/18314486801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一项评价度伐利尤单抗 + Oleclumab和度伐利尤单抗 + Monalizumab用于根治性含铂药物同步放化疗后未进展的局部晚期（III期）、不可切除非小细胞肺癌（NSCLC）患者的双盲、安慰剂对照、随机、多中心、国际、III期研究（PACIFIC 9）</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放射治疗科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夏耀雄/13888265611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4</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人TERT/BRAF基因突变联合检测试剂盒 (PCR-荧光探针法)临床验证研究</w:t>
            </w:r>
          </w:p>
        </w:tc>
        <w:tc>
          <w:tcPr>
            <w:tcW w:w="1845"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甲状腺癌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分子诊断中心</w:t>
            </w:r>
          </w:p>
        </w:tc>
        <w:tc>
          <w:tcPr>
            <w:tcW w:w="2001"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刘熙/15925109997</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0"/>
                <w:szCs w:val="20"/>
                <w:u w:val="none"/>
                <w:lang w:val="en-US" w:eastAsia="zh-CN"/>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云南省HPV E6/E7 mRNA与宫颈高级别病变相关性比对多中心研究</w:t>
            </w:r>
          </w:p>
        </w:tc>
        <w:tc>
          <w:tcPr>
            <w:tcW w:w="184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val="0"/>
                <w:i w:val="0"/>
                <w:iCs w:val="0"/>
                <w:color w:val="000000"/>
                <w:sz w:val="20"/>
                <w:szCs w:val="20"/>
                <w:u w:val="none"/>
              </w:rPr>
            </w:pP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妇科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王君/19965148350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0"/>
                <w:szCs w:val="20"/>
                <w:u w:val="none"/>
                <w:lang w:val="en-US" w:eastAsia="zh-CN"/>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6</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卡瑞利珠单抗联合苹果酸法米替尼对比含铂类化疗治疗复发转移性宫颈癌的随机、开放、对照、多中心III期临床研究 </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 宫颈癌 </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妇科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王君/19965148350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7</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RC48-ADC单药治疗HER2表达(HER2阳性和HER2低表达)妇科恶性肿瘤的开放性、多队列、多中心II期篮式设计临床研究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妇科恶性肿瘤</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妇科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王君/19965148350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8</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探索腹腔灌注注射用重组抗 EpCAM和CD3人鼠嵌合双特异性抗体(M701)联合全身治疗对比全身治疗在晚期上皮性实体瘤伴恶性腹水患者中的疗效和安全性的随机、对照、多中心的II期临床研究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晚期上皮性实体瘤伴恶性腹水</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妇科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王君/19965148350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9</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恩沃利单抗(KN035)单药或联合仑伐替尼治疗晚期子宫内膜癌患者的多中心、开放标签、多队列、II期临床研究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晚期子宫内膜癌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val="0"/>
                <w:i w:val="0"/>
                <w:iCs w:val="0"/>
                <w:color w:val="000000"/>
                <w:sz w:val="20"/>
                <w:szCs w:val="20"/>
                <w:u w:val="none"/>
              </w:rPr>
            </w:pPr>
            <w:r>
              <w:rPr>
                <w:rFonts w:hint="eastAsia" w:ascii="等线" w:hAnsi="等线" w:eastAsia="等线" w:cs="等线"/>
                <w:b w:val="0"/>
                <w:i w:val="0"/>
                <w:iCs w:val="0"/>
                <w:color w:val="000000"/>
                <w:kern w:val="0"/>
                <w:sz w:val="20"/>
                <w:szCs w:val="20"/>
                <w:u w:val="none"/>
                <w:lang w:val="en-US" w:eastAsia="zh-CN" w:bidi="ar"/>
              </w:rPr>
              <w:t>妇科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王君/19965148350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10</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西奥罗尼联合紫杉醇周疗治疗铂难治或铂耐药复发卵巢癌患者的随机、双盲、对照多中心Ⅲ期临床试验</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铂难治或铂耐药复发卵巢癌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妇科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王君/19965148350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11</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F520联合仑伐替尼治疗晚期实体瘤患者的有效性和安全性的多中心、开放、Ib/Ⅱ期研究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复发或转移性宫颈癌/子宫内膜癌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妇科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王君/19965148350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12</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一项比较帕博利珠单抗与铂类双药化疗一线治疗错配修复缺陷(dMMR)晚期或复发性子宫内膜癌受试者的Ⅲ期、随机、开放性、阳性对照临床研究( KEYNOTE-C93/GOG-3G64/ ENGOT -en15)</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子宫内膜癌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妇科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王君/19965148350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13</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一项评估IN10018联合聚乙二醇脂质体多柔比星(PLD)对比安慰剂联合PLD治疗铂耐药复发卵巢癌的多中心、随机、双盲、Ⅱ期临床研究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铂耐药卵巢癌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妇科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王君/19965148350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14</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一项评价SG001注射液加含铂化疗联合/不联合贝伐珠单抗用于一线治疗PD-L1阳性（CPS≥1）的持续、复发或转移性宫颈癌的有效性和安全性的随机、双盲、安慰剂对照、多中心的Ⅲ期临床研究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宫颈癌</w:t>
            </w:r>
          </w:p>
        </w:tc>
        <w:tc>
          <w:tcPr>
            <w:tcW w:w="1404"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妇科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王君/19965148350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15</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QL1706联合紫杉醇-顺铂/卡铂加或不加贝伐珠单抗用于一线治疗持续、复发或转移性宫颈癌的随机、双盲、安慰剂对照、多中心Ⅲ期临床研究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宫颈癌</w:t>
            </w:r>
          </w:p>
        </w:tc>
        <w:tc>
          <w:tcPr>
            <w:tcW w:w="1404"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妇科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王君/19965148350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16</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经肝动脉化疗栓塞术（TACE）联合卡瑞利珠单抗和阿帕替尼对比单纯TACE用于不可切除的肝细胞癌患者的随机对照、开放、多中心III期临床研究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不可切除的肝细胞癌症患者</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肝胆胰外科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李勇/15912123625</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17</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一项评估AK104用于高复发风险肝细胞癌根治术后辅助治疗的有效性和安全性的随机、双盲、对照III期临床研究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肝细胞癌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肝胆胰外科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马骏/15287937286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18</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抗CTLA-4抗体SHR-8068联合阿得贝利单抗及贝伐珠单抗治疗晚期肝细胞癌的开放、多中心的Ib/II期临床研究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晚期肝细胞癌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肝胆胰外科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李勇/15912123625</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19</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HR070803 联合奥沙利铂、5-氟尿嘧啶、亚叶酸钙对比白蛋白紫杉醇联合吉西他滨一线治疗晚期胰腺癌的开放、随机、多中心III期临床研究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晚期胰腺癌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肝胆胰外科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叶秋文/15887813775</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20</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 一项替雷利珠单抗联合 Sitravatinib治疗含铂化疗和抗PD-(L)1抗体治疗期间或之后出现疾病进展的局部晚期或转移性非小细胞肺癌患者的随机3期研究   </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非小细胞肺癌</w:t>
            </w:r>
          </w:p>
        </w:tc>
        <w:tc>
          <w:tcPr>
            <w:tcW w:w="1404"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干部医疗科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涂长玲/13618714400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主要入选：</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1.有组织学确诊转移性或不可切除的局部晚期NSCLC，且不适合根治性治疗(Ⅲb，Ⅲc，IV期,Ⅲa需要讨论)。</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2.无已知EGFR或BRAF敏感突变，或ALK 重排或ROS1 重排。</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3.既往治疗方案中包括含铂化疗，最近一线为含有PD-(L)1的治疗方案后进展(RECIST 1.1 )，目标人群：4.一线含铂化疗联合抗PD-（L）1治疗失败的患者，2.二线PD-(L)1治疗失败的患者。</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5.既往未接受过其他免疫治疗使用过其他特异性靶向 T 细胞共刺激或检查点通路的抗体或药物进行免疫治疗，包括但不限于抗 CTLA-4、抗TIGIT、抗 OX40和抗 CD137。</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6.至少有1个符合RECIST v1.1定义的可测量病灶（即，非结节性病灶的最长径≥ 10 mm，结节性病灶（淋巴结）的短轴≥ 15 mm）。 </w:t>
            </w:r>
          </w:p>
        </w:tc>
        <w:tc>
          <w:tcPr>
            <w:tcW w:w="145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i w:val="0"/>
                <w:iCs w:val="0"/>
                <w:color w:val="000000"/>
                <w:kern w:val="0"/>
                <w:sz w:val="20"/>
                <w:szCs w:val="20"/>
                <w:u w:val="none"/>
                <w:lang w:val="en-US" w:eastAsia="zh-CN" w:bidi="ar"/>
              </w:rPr>
              <w:t>主要排除</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1.排除既往接受过多西他赛单药治疗或与其他疗法联合治疗。</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2.排除患有中心空洞型鳞状NSCLC,或伴咯血＞50ml/d的NSCLC。</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3.排除有间质性肺病、肺部炎症或未控制的肺病，包括肺纤维化和急性肺病。</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4.排除影像学检查显示肿瘤紧邻重要血管结构，或研究者认为患者的肿瘤可能侵犯重要血管并可能导致致命性出血。</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21</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抗PD-1和VEGF双特异性抗体AK112联合治疗晚期非小细胞肺癌的II期临床研究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 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姑息医学科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张利娟/13708447011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22</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一项在PD-L1高表达、未接受过化疗的IV期非鳞状或鳞状非小细胞肺癌患者中比较阿替利珠单抗（抗PD-L1抗体）与含铂双药化疗的III期随机研究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PD-L1高表达、未接受过化疗的IV期非鳞状或鳞状非小细胞肺癌患者</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姑息医学科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张利娟/13708447011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23</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赛沃替尼联合度伐利尤单抗治疗中国 EGFR野生型伴随 MET异常的局部晚期或转移性非小细胞肺癌：一项开放标签、干预性、 多中心、探索性研究(SOUND)</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局部晚期或转移性非小细胞肺癌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姑息医学科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张利娟/13708447011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有下列特征的NSCLC：</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1.经组织学或细胞学证实的局部晚期或转移性NSCLC</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2.EGFR野生型</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3.MET外显子14跳跃突变（队列1）、MET扩增（队列2）（IHC法检测出的MET高表达，即≥70%的肿瘤细胞中IHC 3+，和/或MET基因拷贝数增加，即采用FISH法检测出的GCN≥5或MET/CEP7≥2，或采用NGS法检测出肿瘤细胞占比大于或等于20%，覆盖≥200×测序深度和GCN≥5）。</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4.WHO/美国东部肿瘤协作组（ECOG）体能状态评分0或1分，且在基线或首次给药日前2周内未出现恶化。</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5.签署ICF时既往接受过不超过两系统抗肿瘤治疗。</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6.排除患者既往暴露于免疫介导治疗或MET抑制剂，包括但不限于其他抗CTLA-4、抗PD-1、抗PD-L1，以及抗程序性细胞死亡配体2（抗PD-L2）抗体，不包括治疗性抗肿瘤疫苗。</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7.排除活动性胃肠道疾病、排除HBV或HCV、排除肝硬化史、排除具有对EGFR或ALK或ROS1靶向药物敏感的基因突变、排除软脑膜转移，可接受无症状且稳定且无须类固醇治疗的脑转移、排除已知的严重活动性感染等。</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24</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评价AK119联合AK104治疗晚期实体瘤患者的安全性、耐受性、药代动力学和抗肿瘤疗效的多中心、开放性、Ib/II期临床研究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晚期实体瘤</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康复与姑息医学科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张利娟/13708447011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25</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重组全人抗PD-L1单克隆抗体(ZKAB001）用于高级别骨肉瘤患者辅助化疗后维持治疗的随机、双盲、安慰剂对照、多中心Ⅲ期临床研究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骨肉瘤</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骨外二科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康建平/13099925227</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26</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评价盐酸安罗替尼胶囊联合注射用盐酸表柔比星对比安慰剂联合注射用盐酸表柔比星一线治疗晚期软组织肉瘤有效性和安全性的多中心、随机、双盲、平行对照III期临床试验</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软组织肉瘤</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骨外二科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肖砚斌/15812055920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27</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一项评价重组抗</w:t>
            </w:r>
            <w:r>
              <w:rPr>
                <w:rFonts w:hint="default" w:ascii="Times New Roman" w:hAnsi="Times New Roman" w:eastAsia="宋体" w:cs="Times New Roman"/>
                <w:b w:val="0"/>
                <w:i w:val="0"/>
                <w:iCs w:val="0"/>
                <w:color w:val="000000"/>
                <w:kern w:val="0"/>
                <w:sz w:val="20"/>
                <w:szCs w:val="20"/>
                <w:u w:val="none"/>
                <w:lang w:val="en-US" w:eastAsia="zh-CN" w:bidi="ar"/>
              </w:rPr>
              <w:t>PD-1</w:t>
            </w:r>
            <w:r>
              <w:rPr>
                <w:rFonts w:hint="eastAsia" w:ascii="宋体" w:hAnsi="宋体" w:eastAsia="宋体" w:cs="宋体"/>
                <w:b w:val="0"/>
                <w:i w:val="0"/>
                <w:iCs w:val="0"/>
                <w:color w:val="000000"/>
                <w:kern w:val="0"/>
                <w:sz w:val="20"/>
                <w:szCs w:val="20"/>
                <w:u w:val="none"/>
                <w:lang w:val="en-US" w:eastAsia="zh-CN" w:bidi="ar"/>
              </w:rPr>
              <w:t>人源化单克隆抗体注射液（</w:t>
            </w:r>
            <w:r>
              <w:rPr>
                <w:rFonts w:hint="default" w:ascii="Times New Roman" w:hAnsi="Times New Roman" w:eastAsia="宋体" w:cs="Times New Roman"/>
                <w:b w:val="0"/>
                <w:i w:val="0"/>
                <w:iCs w:val="0"/>
                <w:color w:val="000000"/>
                <w:kern w:val="0"/>
                <w:sz w:val="20"/>
                <w:szCs w:val="20"/>
                <w:u w:val="none"/>
                <w:lang w:val="en-US" w:eastAsia="zh-CN" w:bidi="ar"/>
              </w:rPr>
              <w:t>HLX10</w:t>
            </w:r>
            <w:r>
              <w:rPr>
                <w:rFonts w:hint="eastAsia" w:ascii="宋体" w:hAnsi="宋体" w:eastAsia="宋体" w:cs="宋体"/>
                <w:b w:val="0"/>
                <w:i w:val="0"/>
                <w:iCs w:val="0"/>
                <w:color w:val="000000"/>
                <w:kern w:val="0"/>
                <w:sz w:val="20"/>
                <w:szCs w:val="20"/>
                <w:u w:val="none"/>
                <w:lang w:val="en-US" w:eastAsia="zh-CN" w:bidi="ar"/>
              </w:rPr>
              <w:t>）单药治疗经过标准治疗失败的、不可切除或转移性高度微卫星不稳定型（</w:t>
            </w:r>
            <w:r>
              <w:rPr>
                <w:rFonts w:hint="default" w:ascii="Times New Roman" w:hAnsi="Times New Roman" w:eastAsia="宋体" w:cs="Times New Roman"/>
                <w:b w:val="0"/>
                <w:i w:val="0"/>
                <w:iCs w:val="0"/>
                <w:color w:val="000000"/>
                <w:kern w:val="0"/>
                <w:sz w:val="20"/>
                <w:szCs w:val="20"/>
                <w:u w:val="none"/>
                <w:lang w:val="en-US" w:eastAsia="zh-CN" w:bidi="ar"/>
              </w:rPr>
              <w:t>microsatellite instability-high,MSI-H</w:t>
            </w:r>
            <w:r>
              <w:rPr>
                <w:rFonts w:hint="eastAsia" w:ascii="宋体" w:hAnsi="宋体" w:eastAsia="宋体" w:cs="宋体"/>
                <w:b w:val="0"/>
                <w:i w:val="0"/>
                <w:iCs w:val="0"/>
                <w:color w:val="000000"/>
                <w:kern w:val="0"/>
                <w:sz w:val="20"/>
                <w:szCs w:val="20"/>
                <w:u w:val="none"/>
                <w:lang w:val="en-US" w:eastAsia="zh-CN" w:bidi="ar"/>
              </w:rPr>
              <w:t>）或错配修复缺陷型（</w:t>
            </w:r>
            <w:r>
              <w:rPr>
                <w:rFonts w:hint="default" w:ascii="Times New Roman" w:hAnsi="Times New Roman" w:eastAsia="宋体" w:cs="Times New Roman"/>
                <w:b w:val="0"/>
                <w:i w:val="0"/>
                <w:iCs w:val="0"/>
                <w:color w:val="000000"/>
                <w:kern w:val="0"/>
                <w:sz w:val="20"/>
                <w:szCs w:val="20"/>
                <w:u w:val="none"/>
                <w:lang w:val="en-US" w:eastAsia="zh-CN" w:bidi="ar"/>
              </w:rPr>
              <w:t>mismatch repair deficiency,dMMR</w:t>
            </w:r>
            <w:r>
              <w:rPr>
                <w:rFonts w:hint="eastAsia" w:ascii="宋体" w:hAnsi="宋体" w:eastAsia="宋体" w:cs="宋体"/>
                <w:b w:val="0"/>
                <w:i w:val="0"/>
                <w:iCs w:val="0"/>
                <w:color w:val="000000"/>
                <w:kern w:val="0"/>
                <w:sz w:val="20"/>
                <w:szCs w:val="20"/>
                <w:u w:val="none"/>
                <w:lang w:val="en-US" w:eastAsia="zh-CN" w:bidi="ar"/>
              </w:rPr>
              <w:t>）实体瘤的单臂、多中心、Ⅱ期临床研究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治疗实体瘤</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结直肠外科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刘萍/18669055747</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28</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评价盐酸安罗替尼胶囊联合化疗一线治疗RAS/BRAF野生型转移性结直肠癌有效性和安全性的随机、开放、平行对照、多中心Ⅲ期临床研究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 结直肠癌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结直肠外科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刘萍/18669055747</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29</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一项在转移性 BRAF V600E突变结直肠癌受试者中比较一线 ENCORAFENIB+西妥昔单抗联合或不联合化疗与标准治疗、包含 ENCORAFENIB+西妥昔单抗联合化疗安全性导入试验(SAFETY LEAD-IN)的开放性、多中心、随机3期研究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结直肠癌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结直肠外科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刘萍/18669055747</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30</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胎盘间充质干细胞凝胶治疗放射性皮肤损伤临床研究 </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射性皮肤损伤患者</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结直肠外科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刘萍/18669055747</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31</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一项帕博利珠单抗(MK-3475)对比化疗在高微卫星不稳定性(MSI-H)或错配修复陷型(dMMR)IV期结直肠癌中国受试者中的III期研究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高微卫星不稳定性(MSI-H)或错配修复陷型(dMMR)IV期结直肠癌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结直肠外科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刘萍/18669055747</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32</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在微卫星高度不稳定性(MSI-H)或错配修复缺陷(dMMR)转移性结直肠癌患者中应用 nivolumab单药、 nivolumab联合应用 ipilimumab或研究者选择化疗的随机3期临床试验</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结直肠癌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结直肠外科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刘萍/18669055747</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33</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一项多中心、开放Ⅱ期临床研究：评估FS-1502在HER2阳性晚期实体瘤患者中的抗肿瘤活性，安全性和药代动力学特征 </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HER2阳性晚期实体瘤患者</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结直肠外科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董坚/13888230968</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34</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QL1706注射液单用或联合贝伐珠单抗+ XELOX方案一线治疗不可切除的局部晚期或转移性结直肠癌(CRC)的开放、多中心Ⅱ期临床研究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局部晚期或转移性结直肠癌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结直肠外科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刘萍/18669055747</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35</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评价盐酸安罗替尼胶囊联合化疗一线治疗RAS/BRAF野生型转移性结直肠癌有效性和安全性的随机、开放、平行对照、多中心Ⅲ期临床研究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一线复发转移性结直肠癌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结直肠外科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张旋/17387911546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36</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注射用维迪西妥单抗联合特瑞普利单抗对比吉西他滨联合顺铂/卡铂治疗HER2表达局部晚期或转移性尿路上皮癌的随机、开放、平行对照、多中心III期临床研究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尿路上皮癌,来源包括膀胱、输尿管、肾盂及尿道来源的尿路上皮癌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泌尿外科二病区</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何沛霖/15096639947</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37</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评价呋喹替尼联合信迪利单抗对比阿昔替尼或依维莫司单药二线治疗局部晚期或转移性肾细胞癌的疗效和安全性的多中心、随机、开放、阳性对照的II/Ⅲ期临床研</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肾癌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泌尿外科二病区</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罗伟/15126086960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38</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一项评价 Capivasertib+阿比特龙对比安慰剂+阿比特龙用于治疗新发PTEN缺失的转移性激素敏感性前列腺癌( mHSPC)患者的有效性和安全性的双盲、随机、安慰剂对照的III期研究(CAPItello--281)</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前列腺癌( mHSPC)</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泌尿外科一病区</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杨宏/13708485901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39</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评价AZD4547在实体瘤患者中的安全性、耐受性及对存在FGFR2/3基因改变的局部晚期或转移性尿路上皮癌患者有效性的Ib/II期临床研究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尿路上皮癌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泌尿外科一病区</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李俊/13759409559</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40</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SHR3680片治疗适合接受根治性前列腺切除术的局限高危或局部晚期前列腺癌患者的多中心、随机、对照、双盲的III期临床研究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前列腺癌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泌尿外科一病区</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李俊/13759409559</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41</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甲磺酸阿美替尼对比含铂双药化疗用于表皮生长因子受体非经典突变的局部晚期或转移性非小细胞肺癌一线治疗的有效性和安全性:一项随机、对照、开放、Ⅲ期、多中心临床研究</w:t>
            </w:r>
          </w:p>
        </w:tc>
        <w:tc>
          <w:tcPr>
            <w:tcW w:w="1845"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非经典突变的非小细胞肺癌肺癌</w:t>
            </w:r>
          </w:p>
        </w:tc>
        <w:tc>
          <w:tcPr>
            <w:tcW w:w="1404"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弓勋/18504800772</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42</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西奥罗尼胶囊治疗经过2线系统化疗后疾病进展或复发的小细胞肺癌患者的随机、双盲、安慰剂对照、多中心Ⅲ期临床试验</w:t>
            </w:r>
          </w:p>
        </w:tc>
        <w:tc>
          <w:tcPr>
            <w:tcW w:w="1845"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小细胞肺癌 </w:t>
            </w:r>
          </w:p>
        </w:tc>
        <w:tc>
          <w:tcPr>
            <w:tcW w:w="1404"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杨芳/15198729531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43</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评价TQB2450注射液联合含铂化疗后序贯TQB2450注射液联合盐酸安罗替尼胶囊对比替雷利珠单抗注射液联合含铂化疗一线治疗晚期非小细胞肺癌的有效性和安全性的随机、开放、平行对照、多中心III期临床试验</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杨芳/15198729531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44</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评价JAB-21822用于 KRASp.Gl2C突变的晚期实体瘤的安全性、耐受性、药代动力学和抗肿瘤活性的多中心,开放,剂量递增及扩展的I/Ⅱ期临床研究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KRAS p.G12C突变的非小细胞肺癌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杨芳/15198729531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45</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一项评价ICP-723在实体瘤患者中的安全性、耐受性药代动力学的多中心、非随机、开放性I/II期临床试验</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NTRK/ROS1融合或突变的实体瘤患者</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杨芳/15198729531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46</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TQB2450注射液联合紫杉醇加卡铂后序贯TQB2450注射液联合盐酸安罗替尼胶囊对比替雷利珠单抗注射液联合紫杉醇加卡铂一线治疗晩期鳞状非小细胞肺癌的有效性和安全性的随机、开放、平行对照、多中心III期临床试验</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晩期鳞状非小细胞肺癌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杨芳/15198729531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47</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REPLATINUM:RRx-001与含铂类二联疗法序贯给药或含铂类二联疗法单独给药作为小细胞肺癌三线或后续治疗的一项对照、开放、国际随机化Ⅲ期研究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杨芳/15198729531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1. 年龄18~80 岁之间。</w:t>
            </w:r>
            <w:r>
              <w:rPr>
                <w:rFonts w:hint="eastAsia" w:ascii="宋体" w:hAnsi="宋体" w:eastAsia="宋体" w:cs="宋体"/>
                <w:b w:val="0"/>
                <w:i w:val="0"/>
                <w:iCs w:val="0"/>
                <w:color w:val="000000"/>
                <w:kern w:val="0"/>
                <w:sz w:val="18"/>
                <w:szCs w:val="18"/>
                <w:u w:val="none"/>
                <w:lang w:val="en-US" w:eastAsia="zh-CN" w:bidi="ar"/>
              </w:rPr>
              <w:br w:type="textWrapping"/>
            </w:r>
            <w:r>
              <w:rPr>
                <w:rFonts w:hint="eastAsia" w:ascii="宋体" w:hAnsi="宋体" w:eastAsia="宋体" w:cs="宋体"/>
                <w:b w:val="0"/>
                <w:i w:val="0"/>
                <w:iCs w:val="0"/>
                <w:color w:val="000000"/>
                <w:kern w:val="0"/>
                <w:sz w:val="18"/>
                <w:szCs w:val="18"/>
                <w:u w:val="none"/>
                <w:lang w:val="en-US" w:eastAsia="zh-CN" w:bidi="ar"/>
              </w:rPr>
              <w:t>2. 既往接受过抗 PD-1/PD-L1 抗体联合铂类药物治疗，除非有禁忌症。</w:t>
            </w:r>
            <w:r>
              <w:rPr>
                <w:rFonts w:hint="eastAsia" w:ascii="宋体" w:hAnsi="宋体" w:eastAsia="宋体" w:cs="宋体"/>
                <w:b w:val="0"/>
                <w:i w:val="0"/>
                <w:iCs w:val="0"/>
                <w:color w:val="000000"/>
                <w:kern w:val="0"/>
                <w:sz w:val="18"/>
                <w:szCs w:val="18"/>
                <w:u w:val="none"/>
                <w:lang w:val="en-US" w:eastAsia="zh-CN" w:bidi="ar"/>
              </w:rPr>
              <w:br w:type="textWrapping"/>
            </w:r>
            <w:r>
              <w:rPr>
                <w:rFonts w:hint="eastAsia" w:ascii="宋体" w:hAnsi="宋体" w:eastAsia="宋体" w:cs="宋体"/>
                <w:b w:val="0"/>
                <w:i w:val="0"/>
                <w:iCs w:val="0"/>
                <w:color w:val="000000"/>
                <w:kern w:val="0"/>
                <w:sz w:val="18"/>
                <w:szCs w:val="18"/>
                <w:u w:val="none"/>
                <w:lang w:val="en-US" w:eastAsia="zh-CN" w:bidi="ar"/>
              </w:rPr>
              <w:t>3. 患者必须既往接受过至少2 线治疗。</w:t>
            </w:r>
            <w:r>
              <w:rPr>
                <w:rFonts w:hint="eastAsia" w:ascii="宋体" w:hAnsi="宋体" w:eastAsia="宋体" w:cs="宋体"/>
                <w:b w:val="0"/>
                <w:i w:val="0"/>
                <w:iCs w:val="0"/>
                <w:color w:val="000000"/>
                <w:kern w:val="0"/>
                <w:sz w:val="18"/>
                <w:szCs w:val="18"/>
                <w:u w:val="none"/>
                <w:lang w:val="en-US" w:eastAsia="zh-CN" w:bidi="ar"/>
              </w:rPr>
              <w:br w:type="textWrapping"/>
            </w:r>
            <w:r>
              <w:rPr>
                <w:rFonts w:hint="eastAsia" w:ascii="宋体" w:hAnsi="宋体" w:eastAsia="宋体" w:cs="宋体"/>
                <w:b w:val="0"/>
                <w:i w:val="0"/>
                <w:iCs w:val="0"/>
                <w:color w:val="000000"/>
                <w:kern w:val="0"/>
                <w:sz w:val="18"/>
                <w:szCs w:val="18"/>
                <w:u w:val="none"/>
                <w:lang w:val="en-US" w:eastAsia="zh-CN" w:bidi="ar"/>
              </w:rPr>
              <w:t>4. 组织学检查确认为小细胞肺癌。</w:t>
            </w:r>
            <w:r>
              <w:rPr>
                <w:rFonts w:hint="eastAsia" w:ascii="宋体" w:hAnsi="宋体" w:eastAsia="宋体" w:cs="宋体"/>
                <w:b w:val="0"/>
                <w:i w:val="0"/>
                <w:iCs w:val="0"/>
                <w:color w:val="000000"/>
                <w:kern w:val="0"/>
                <w:sz w:val="18"/>
                <w:szCs w:val="18"/>
                <w:u w:val="none"/>
                <w:lang w:val="en-US" w:eastAsia="zh-CN" w:bidi="ar"/>
              </w:rPr>
              <w:br w:type="textWrapping"/>
            </w:r>
            <w:r>
              <w:rPr>
                <w:rFonts w:hint="eastAsia" w:ascii="宋体" w:hAnsi="宋体" w:eastAsia="宋体" w:cs="宋体"/>
                <w:b w:val="0"/>
                <w:i w:val="0"/>
                <w:iCs w:val="0"/>
                <w:color w:val="000000"/>
                <w:kern w:val="0"/>
                <w:sz w:val="18"/>
                <w:szCs w:val="18"/>
                <w:u w:val="none"/>
                <w:lang w:val="en-US" w:eastAsia="zh-CN" w:bidi="ar"/>
              </w:rPr>
              <w:t>5. 根据 RECIST 1.1 标准，存在放射成像（CT 扫描）确认的可测量病灶。</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48</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评价注射用RC88在晚期恶性实体瘤患者中的安全性、有效性和药代动力学特征的多中心、开放性、多队列扩展I/IIa期临床研究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恶性胸膜件皮瘤、卵巢癌、肺腺癌、其他癌肿如胰腺癌、胃腺癌和三阴性乳腺癌等</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鲍明亮/13320501320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49</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一项在EGFR 20外显子插入突变的局部晚期或转移性非小细胞肺癌( NSCLC)患者中评估伏美替尼疗效和安全性的Ⅱ期、多中心、开放标签研究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EGFR 20外显子插入突变的局部晚期或转移性非小细胞肺癌( NSCLC)</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曾佳佳/17822019756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50</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一项评价XZP-3621片治疗ALK阳性晚期非小细胞肺癌患者的有效性和安全性的多中心、开放的Ⅱ期临床研究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罗春香/15877930706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51</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QL1706联合含铂化疗对比安慰剂联合含铂化疗辅助治疗完全手术切除后的II-IIIB期非小细胞肺癌的随机、双盲、多中心III期临床研究 </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鲍明亮/13320501320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52</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抗CTLA-4抗体SHR-8068联合阿得贝利单抗及含铂化疗治疗晚期非小细胞肺癌的开放、多中心的Ib/II期临床研究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晚期非小细胞肺癌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杨芳/15198729531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53</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一项III期、开放标签、随机、多中心研究以评估DZD9008对比含铂双化疗在既往未接受过系统性治疗、携带EGFR20号外显子插入突变的局部进展或转移性非小细胞肺癌患者中抗肿瘤疗效</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EGFR20号外显子插入突变的局部晚期或转移性非小细胞肺癌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曾佳佳/17822019756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54</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评价高剂量甲磺酸阿美替尼对比奥希替尼二线治疗EGFR敏感突变的晚期NSCLC伴脑转移患者的有效性和安全性：一项多中心、随机对照、开放的临床试验</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EGFR敏感突变的晚期NSCLC伴脑转移</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曾佳佳/17822019756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55</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HS-10365在晚期实体瘤患者中的安全性、耐受性、药代动力学和有效性的I/II期临床研究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RET阳性晚期实体瘤、甲状腺癌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鲍明亮/13320501320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56</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评估 YK-029A片对比含铂双药化疗一线治疗EGFR20号外显子插入突变的局部晚期或转移性非小细胞肺癌患者的有效性和安全性的随机、 开放、多中心的Ⅲ期临床研究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EGFR20号外显子插入突变的局部晚期或转移性非小细胞肺癌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曾佳佳/17822019756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57</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一项开放、多中心对比谷美替尼与多西他赛在既往接受免疫治疗和含铂双药化疗后进展的驱动基因阴性且伴有 MET 过表达的局部晚期或转移性非小细胞肺癌患者中的随机对照 III 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曾佳佳/17822019756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58</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一项评价RET抑制剂SY-5007片在晚期实体瘤受试者中安全性、耐受性、药代动力学特征和有效性的I/II期研究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RET阳性NSCLC患者 </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杨芳/15198729531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59</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注射用SHR-A1811在HER2过表达、扩增或突变的晚期非小细胞肺癌受试者中的安全性、耐受性、药代动力学及有效性的I/II期临床研究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既往接受过针对晚期或转移性NSCLC的含铂方案化疗后进展，或无法耐受含铂方案化疗的HER2过表达、扩增或突变的晚期非小细胞肺癌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曾佳佳/17822019756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60</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一项在携带RET融合或突变基因的晚期实体瘤患者中评价KL590586胶囊安全性、耐受性及药代动力学特征和有效性的开放、多中心Ⅰ/Ⅱ期临床研究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鲍明亮/13320501320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61</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评价HJ891用于既往接受过一线标准疗法的KRAS G12C突变非小细胞肺癌的抗肿瘤疗效的单臂、开放IIb期临床研究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18"/>
                <w:szCs w:val="18"/>
                <w:u w:val="none"/>
                <w:lang w:val="en-US" w:eastAsia="zh-CN" w:bidi="ar"/>
              </w:rPr>
              <w:t>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杨芳/15198729531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62</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评估SKB264单药对比培美曲塞联合铂类治疗经表皮生长因子受体酪氨酸激酶抑制剂（EGFR-TKI）治疗失败的EGFR突变的局部晚期或转移性非鳞非小细胞肺癌患者的随机、开放性、多中心Ⅲ期临床研究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18"/>
                <w:szCs w:val="18"/>
                <w:u w:val="none"/>
                <w:lang w:val="en-US" w:eastAsia="zh-CN" w:bidi="ar"/>
              </w:rPr>
              <w:t>非鳞非小细胞肺癌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蔡丽娟/18487276270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63</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kern w:val="0"/>
                <w:sz w:val="20"/>
                <w:szCs w:val="20"/>
                <w:u w:val="none"/>
                <w:lang w:val="en-US" w:eastAsia="zh-CN" w:bidi="ar"/>
              </w:rPr>
            </w:pPr>
            <w:r>
              <w:rPr>
                <w:rFonts w:hint="eastAsia" w:ascii="宋体" w:hAnsi="宋体" w:eastAsia="宋体" w:cs="宋体"/>
                <w:b w:val="0"/>
                <w:i w:val="0"/>
                <w:iCs w:val="0"/>
                <w:color w:val="000000"/>
                <w:kern w:val="0"/>
                <w:sz w:val="20"/>
                <w:szCs w:val="20"/>
                <w:u w:val="none"/>
                <w:lang w:val="en-US" w:eastAsia="zh-CN" w:bidi="ar"/>
              </w:rPr>
              <w:t>评价注射用RC88在晚期恶性实体瘤患者中的安全性、药代动力学特征和初步疗效的多</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kern w:val="0"/>
                <w:sz w:val="18"/>
                <w:szCs w:val="18"/>
                <w:u w:val="none"/>
                <w:lang w:val="en-US" w:eastAsia="zh-CN" w:bidi="ar"/>
              </w:rPr>
            </w:pPr>
            <w:r>
              <w:rPr>
                <w:rFonts w:hint="eastAsia" w:ascii="宋体" w:hAnsi="宋体" w:eastAsia="宋体" w:cs="宋体"/>
                <w:b w:val="0"/>
                <w:i w:val="0"/>
                <w:iCs w:val="0"/>
                <w:color w:val="000000"/>
                <w:kern w:val="0"/>
                <w:sz w:val="18"/>
                <w:szCs w:val="18"/>
                <w:u w:val="none"/>
                <w:lang w:val="en-US" w:eastAsia="zh-CN" w:bidi="ar"/>
              </w:rPr>
              <w:t>卵巢 癌、胰腺癌、胃腺癌、肺腺癌和三阴性乳腺癌等患者</w:t>
            </w:r>
          </w:p>
          <w:p>
            <w:pPr>
              <w:keepNext w:val="0"/>
              <w:keepLines w:val="0"/>
              <w:widowControl/>
              <w:suppressLineNumbers w:val="0"/>
              <w:jc w:val="center"/>
              <w:textAlignment w:val="center"/>
              <w:rPr>
                <w:rFonts w:hint="eastAsia" w:ascii="宋体" w:hAnsi="宋体" w:eastAsia="宋体" w:cs="宋体"/>
                <w:b w:val="0"/>
                <w:i w:val="0"/>
                <w:iCs w:val="0"/>
                <w:color w:val="000000"/>
                <w:kern w:val="0"/>
                <w:sz w:val="18"/>
                <w:szCs w:val="18"/>
                <w:u w:val="none"/>
                <w:lang w:val="en-US" w:eastAsia="zh-CN" w:bidi="ar"/>
              </w:rPr>
            </w:pP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0"/>
                <w:szCs w:val="20"/>
                <w:u w:val="none"/>
                <w:lang w:val="en-US" w:eastAsia="zh-CN" w:bidi="ar"/>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0"/>
                <w:szCs w:val="20"/>
                <w:u w:val="none"/>
                <w:lang w:val="en-US" w:eastAsia="zh-CN" w:bidi="ar"/>
              </w:rPr>
            </w:pPr>
            <w:r>
              <w:rPr>
                <w:rFonts w:hint="eastAsia" w:ascii="宋体" w:hAnsi="宋体" w:eastAsia="宋体" w:cs="宋体"/>
                <w:b w:val="0"/>
                <w:i w:val="0"/>
                <w:iCs w:val="0"/>
                <w:color w:val="000000"/>
                <w:kern w:val="0"/>
                <w:sz w:val="20"/>
                <w:szCs w:val="20"/>
                <w:u w:val="none"/>
                <w:lang w:val="en-US" w:eastAsia="zh-CN" w:bidi="ar"/>
              </w:rPr>
              <w:t>鲍明亮/13320501320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0"/>
                <w:szCs w:val="20"/>
                <w:u w:val="none"/>
                <w:lang w:val="en-US" w:eastAsia="zh-CN" w:bidi="ar"/>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64</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甲磺酸阿美替尼对比含铂双药化疗用于表皮生长因子受体非经典突变的局部晚期或转移性非小细胞肺癌一线治疗的有效性和安全性:一项随机、对照、开放、Ⅲ期、多中心临床研究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非经典突变的非小细胞肺癌肺癌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弓勋/18504800772</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65</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抗PD-1单克隆抗体HX008联合伊立替康对比安慰剂联合伊立替康二线治疗晚期胃或胃食管交界处癌的随机、双盲、多中心III期临床研究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 晚期胃或胃食管交界处癌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内三科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吴娜/15025126055</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66</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氟唑帕利或氟唑帕利联合阿帕替尼对比研究者选择化疗治疗HER—2表达阴性转移性乳腺癌的随机、开放、对照、多中心III期临床研究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 HER—2表达阴性转移性乳腺癌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侬梦婕/ 18206781931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67</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SHR6390（口服 CDK4/6 抑制剂）联合内分泌治疗在激素受体阳性、HER2 阴性女性乳腺癌辅助治疗中的多中心、随机、双盲的III 期临床试验</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杨庄青/13888293252</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68</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 Hemay022联合AI用于经含曲妥珠单抗方案治疗的绝经HER2+/ER+晚期乳腺癌患者疗效和安全性的随机、开放、对照、多中心Ⅲ期临床研究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侬梦婕/ 18206781931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69</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吡罗西尼片(XZP-3287)联合来曲唑/阿那曲唑对比安慰剂联合来曲唑/阿那曲唑治疗HR阳性、HER2阴性晚期乳腺癌的多中心、随机、对照、双盲、III期临床研究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杨庄青/13888293252</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70</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一项对比D-0502与氟维司群在既往经治ER阳性、HER2阴性局部晚期或转移性乳腺癌患者中的有效性和安全性的随机、平行对照、开放标签、多中心Ⅲ期临床研究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ER阳性、HER2阴性局部晚期或转移性乳腺癌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侬梦婕/18206781931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71</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一项评价帕妥珠单抗生物类似药HLX11对比EU- Perjetae在HER2阳性且HR阴性的早期或局部晚期乳腺癌新辅助治疗的疗效和安全性的多中心、随机、双盲、平行对照Ⅲ期临床研究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早期乳腺癌新辅助治疗；早期乳腺癌复制治疗；转移性乳腺癌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侬梦婕/18206781931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72</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评价TQB3616联合氟维司群对比安慰剂联合氟维司群在既往未经治疗的HR阳性、HER2阴性晚期乳腺癌中有效性和安全性的随机、双盲、平行对照的III期临床试验</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既往未经治疗的的HR阳性、HER2阴性的局部晚期或转移性乳腺癌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侬梦婕/18206781931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73</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一项在既往未经治疗的HER2阳性、雌激素受体阳性局部晚期或转移性乳腺癌患者中评价 PHESGO+紫杉烷类药物诱导治疗后进行GIREDESTRANT联合 PHESGO对比使用 PHESGO有效性和安全性的Ⅲ期随机、开放性研究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既往未经治疗的HER2阳性、雌激素受体阳性局部晚期或转移性乳腺癌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侬梦婕/18206781931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74</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一项评价 GIREDESTRANT对比医生选择的内分泌单药作为雌激素受体阳性、HER2阴性早期乳腺癌患者辅助治疗的有效性和安全性的III期、随机、开放性、多中心研究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中危、高危I-III期ER阳性且HER2阴性乳腺癌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侬梦婕/18206781931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75</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注射用SHR-A1811对比马来酸吡咯替尼片联合卡培他滨治疗HER2阳性转移性乳腺癌的随机、开放、平行对照、多中心III期临床研究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HER2阳性转移性乳腺癌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侬梦婕/18206781931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76</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比较SYSA1901单抗注射液/帕妥珠单抗（帕捷特®）联合曲妥珠单抗和多西他赛新辅助治疗早期或局部晚期HER2阳性乳腺癌患者的有效性和安全性的III期临床研究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侬梦婕/18206781931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77</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评价TQB3616联合内分泌治疗对比安慰剂联合内分泌治疗在HR阳性、HER2阴性乳腺癌辅助治疗中有效性和安全性的随机、双盲、平行对照的III期临床试验</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已完成根治性的局部治疗且存在腋窝淋巴结转移的HR阳性、HER2阴性的具有高复发风险的乳腺癌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侬梦婕/18206781931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78</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 SYHX2011 对比注射用紫杉醇（白蛋白结合型）（克艾力®）在治疗晚期乳腺癌受试者中皮疹发生率的多中心、随机、双盲的Ⅲ期临床试验</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侬梦婕/18206781931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79</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一项多中心、开放标签、随机对照 III 期临床研究：比较FS-1502 和 T-DM1 在 HER2 阳性不可手术切除的局部晚期或转移性乳腺癌患者中的疗效和安全性</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HER2 阳性不可手术切除的局部晚期或转移性乳腺癌患者</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侬梦婕/18206781931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80</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注射用SHR-A1811对比研究者选择的化疗治疗HER2低表达复发/转移性乳腺癌的随机、开放、平行对照、多中心III期临床研究 </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HER2低表达复发/转移性乳腺癌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侬梦婕/18206781931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81</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注射用A166对比注射用恩美曲妥珠单抗（T-DM1）在既往接受过曲妥珠单抗和紫杉类治疗的HER2阳性不可切除或转移性乳腺癌患者中的随机、开放、对照、多中心Ⅲ期临床试验</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18"/>
                <w:szCs w:val="18"/>
                <w:u w:val="none"/>
                <w:lang w:val="en-US" w:eastAsia="zh-CN" w:bidi="ar"/>
              </w:rPr>
              <w:t>乳腺癌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侬梦婕/18206781931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9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82</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一项在既往未经治疗的HER2 阳性、雌激素受体阳性局部晚期或转移性乳腺癌患者中评价PHESGO+紫杉烷类药物诱导治疗后进行GIREDESTRANT 联合PHESGO 对比使用PHESGO 有效性和安全性的III 期、随机、开放性研究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晚期或转移性乳腺癌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乳腺外三科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侬梦婕 /18206781931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 经组织学或细胞学证实并记录患有转移性或不适合根治性切除的局部晚期乳腺癌。(ER+ &amp; HER2+)</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2.根据RECIST 第1.1 版，至少有一个可测量病灶和/或不可测量病灶可评价。</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3.从完成辅助或新辅助全身性非激素治疗至复发的无疾病间期≥6 个月。</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4. 美国东部肿瘤协作组（ECOG）体能状态评分为0 或1。</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5. ECHO 或MUGA测量的LVEF 至少为50%。</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6.入组前7 天内获得的血液学和终末器官功能正常。</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83</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 特瑞普利单抗 (JS001)联合西妥昔单抗治疗晚期头颈部鳞癌的单臂、多中心、Ib/II期临床研究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头颈部鳞癌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头颈外二科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李磊/18082927002</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84</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 Buparlisib（AN2025）联合紫杉醇对比紫杉醇单药治疗复发性或转移性头颈部鳞状细胞癌的BURAN研究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头颈部鳞状细胞癌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头颈外二科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李磊/18082927002</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85</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比较盐酸米托蒽醌脂质体注射液联合卡培他滨与卡培他滨单药用于含铂治疗失败的复发转移性鼻咽癌受试者的随机、开放、阳性对照、多中心III期临床研究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鼻咽癌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头颈外一科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赵留芳/15887173112</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86</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 TACE联合卡瑞利珠单抗和甲磺酸阿帕替尼对比TACE治疗中晚期肝癌的随机对照、开放、多中心临床研究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肝癌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微创介入医学科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丁荣/13759576990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87</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一项开放的评估ABSK-011联合阿替利珠单抗在晚期或不可切除肝细胞癌受试者中的安全性、耐受性、药代动力学和疗效性的Ⅱ期临床研究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晚期或不可切除肝细胞癌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微创介入医学科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丁荣/13759576990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205"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88</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德瑞搏®和瑞能®用于消化道肿瘤围手术期患者肠内营养支持的有效性和安全性评估：一项前瞻性、随机、开放标签、阳性对照、多中心临床试验</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消化道肿瘤</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胃与小肠外科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韩潇/15925144171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89</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注射用多西他赛（白蛋白结合型）对比泰索帝治疗二线及以上的局部晚期或转移性胃腺癌或胃食管部腺癌的多中心、随机、对照II期临床研究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胃癌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胃与小肠外科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韩潇/15925144171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90</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ASKB589注射液在局部晚期或转移性实体瘤患者中安全性、耐受性、药代动力学及抗肿瘤活性的I/II期临床研究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局部晚期或转移性实体瘤</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消化肿瘤内科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杨继岚/15308848023</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91</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评价索凡替尼联合特瑞普利单抗对比FOLFIRI作为晚期神经内分泌癌二线治疗的疗效和安全性的随机、开放、多中心III期临床研究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神经内分泌癌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消化肿瘤内科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杨继岚/15308848023</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92</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SHR-1701联合化疗对比安慰剂联合化疗治疗既往未经系统治疗的晚期或转移性胃癌或胃食管结合部癌的随机、双盲、多中心III期临床研究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既往未经系统治疗的晚期或转移性胃癌或胃食管结合部癌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消化肿瘤内科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杨继岚/15308848023</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93</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评估KN026联合化疗在一线治疗失败的HER2阳性胃癌(包括胃-食管结合部腺癌)受试者中有效性和安全性的Ⅱ/Ⅲ期临床研究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一线治疗失败的HER2阳性胃癌(包括胃-食管结合部腺癌)患者</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消化肿瘤内科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杨继岚/15308848023</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94</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金妥昔单抗注射液联合紫杉醇注射液对比安慰剂联合紫杉醇注射液用于一线标准治疗失败后的晚期胃或胃食管结合部腺癌的随机、双盲、平行对照III期研究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晚期胃或胃食管结合部腺癌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消化肿瘤内科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马医生/13988931287</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95</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评价HMPL-453酒石酸盐在FGFR2融合的晚期肝内胆管癌患者中的疗效、安全性及药代动力学的单臂、多中心、开放性II期临床研究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FGFR2融合的肝内胆管癌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消化肿瘤内科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杨继岚/15308848023</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96</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评价HMPL-453酒石酸盐在FGFR2融合/重排的晚期肝内胆管癌患者中的疗效、安全性及药代动力学的单臂、多中心、开放性II期临床研究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肝内胆管癌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消化肿瘤内科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杨继岚/15308848023</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97</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莱洛替尼对比研究者选择的化疗治疗至少经二线治疗失败、EGFR过表达的局部晚期或转移性食管鳞癌的随机、对照、开放性、多中心Ⅲ期临床试验</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食管鳞癌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马医生/13759546436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98</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在接受根治性切除伴或不伴辅助化疗后的表皮生长因子受体(EGFR)突变阳性II-IIIA期非小细胞肺癌患者中比较甲磺酸伏美替尼与安慰剂疗效和安全性的随机、双盲、安慰剂对照的多中心III期研究 </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 非小细胞肺癌 </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马千里/13759546436；</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贾顺予予/15812072116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99</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恩沙替尼对比安慰剂用于间变性淋巴瘤激酶(ALK)阳性的II-IIIB期非小细胞肺癌辅助治疗的有效性和安全性的多中心、随机、对照、双盲的III期临床研究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向旭东/13108519813</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100</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评估TY-9591片对比奥希替尼一线治疗EGFR敏感突变的局部晚期或转移性非小细胞肺癌患者的疗效和安全性的随机、双盲、多中心III期临床研究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贾顺予予/15812072116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101</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AK112对比帕博利珠单抗一线治疗PD-L1阳性生的局部晚期或转移性非小细胞肺癌的随机、对照、多中心III期临床研究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贾顺予予/15812072116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102</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一项在无驱动基因改变的未经治疗的晚期或转移性PD-L1高表达（TPS≥50%）非小细胞肺癌受试者中比较Dato-DXd联合帕博利珠单抗用药与帕博利珠单抗单独用药的随机、开放性、III期试验（Tropion-Lung08）</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贾顺予予/15812072116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103</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一项评价TGRX-326片单药治疗经二代ALK抑制剂治疗失败的晚期ALK阳性非小细胞肺癌的疗效和安全性的II期、多中心、单臂研究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贾顺予予/15812072116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104</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评价QL1706联合化疗一线治疗PD-L1表达阴性、局部晚期或转移性非小细胞肺癌患者的有效性和安全性的III期临床研究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PD-L1表达阴性、局部晚期或转移性非小细胞肺癌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贾顺予予/15812072116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105</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贝福替尼对照埃克替尼用于EGFR敏感突变阳性的IB-IIIB（T3N2M0）期非小细胞肺癌术后辅助治疗的多中心、随机、对照、双盲、双模拟、III期临床研究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郭刚/13888480101</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106</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评价KC1036治疗晚期复发或转移性胸腺肿瘤有效性和安全性的单臂、开放、多中心、II期临床研究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胸腺瘤、胸腺癌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陈楠/18064828808</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107</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18"/>
                <w:szCs w:val="18"/>
                <w:u w:val="none"/>
                <w:lang w:val="en-US" w:eastAsia="zh-CN" w:bidi="ar"/>
              </w:rPr>
              <w:t>一项在无驱动基因改变的未经治疗的晚期或转移性PD-L1 高表达（TPS≥50%）非小细胞肺癌受试者中比较 Dato-DXd 联合帕博利珠单抗用药与帕博利珠单抗单独用药的随机、开放性、3 期试验（Tropion-Lung08）</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向旭东/13108519813</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 无已知的EGFR、ALK和ROS1驱动基因改变。</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2. 经中心实验室使用PD-L1 IHC 22C3 pharmDx分析（至少6张切片），确定肿瘤具有PD-L1高表达（TPS≥50%）。</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3. 针对晚期/转移性NSCLC，已接受全身治疗将会被排除。</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4. 既往接受何一种免疫治疗的将会被排除。</w:t>
            </w:r>
          </w:p>
        </w:tc>
        <w:tc>
          <w:tcPr>
            <w:tcW w:w="1451"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val="0"/>
                <w:i w:val="0"/>
                <w:iCs w:val="0"/>
                <w:color w:val="000000"/>
                <w:sz w:val="18"/>
                <w:szCs w:val="18"/>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108</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评价KC1036治疗晚期复发或转移性胸腺肿瘤有效性和安全性的单臂、开放、多中心、II期临床研究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胸腺瘤、胸腺癌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胸外二科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陈楠/18064828808</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109</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评价赛沃替尼联合奥希替尼对比培美曲塞联合铂类治疗经EGFR抑制剂治疗失败伴MET扩增的局部晚期或转移性非小细胞肺癌(NSCLC)患者的有效性和安全性的多中心、随机、对照、开放的III期临床研究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非小细胞肺癌(NSCLC)</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胸外一科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李光剑/15288215548</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110</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一项比较纳武利尤单抗联合伊匹木单抗与培美曲塞联合顺铂或卡铂作为中国不可切除胸膜间皮瘤参与者一线疗法的II期、随机、开放性试验</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胸膜间皮瘤</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胸外一科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李光剑/15288215548</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111</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评价赛沃替尼联合奥希替尼对比安慰剂联合奥希替尼一线治疗 EGFRm+/MET+的局部晚期或转移性非小细胞肺癌患者的疗效和安全性的多中心、随机、双盲的III期临床研究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胸外一科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李光剑/15288215548</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112</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卡瑞利珠单抗联合苹果酸法米替尼对比帕博利珠单抗一线治疗PD-L1表达阳性的复发性或转移性非小细胞肺癌的随机、开放、对照、多中心的Ⅲ期临床研究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复发/转移阶段未经系统性治疗的PD-L1表达阳性的非小细胞肺癌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胸外一科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李光剑/15288215548</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113</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评价腹腔内窥镜手术系统辅助胸腔镜镜夏肺癌根治术的有效性和安全性的临床试验</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肺癌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胸外一科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杨加鹏/13888415708</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114</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评价盐酸米托蒽醌脂质体注射液单药对比西达本胺单药治疗复发/难治外周T细胞淋巴瘤的随机、开放、阳性对照、多中心III期临床研究 </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外周T细胞淋巴瘤 </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血液科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赖洵 /135 7709 6609</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115</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 Bruton酪氨酸激酶抑制剂泽布替尼治疗CD79B基因突变型复发/难治性弥漫大B细胞淋巴瘤患者的2期、单臂、开放性、多中心研究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淋巴瘤</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血液科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鲁妍琪/18288684665</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116</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一项评价Tafasitamab联合来那度胺治疗复发或难治性弥漫性大B细胞淋巴瘤患者安全性和有效性的单臂、开放、多中心II期临床研究 </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复发或难治CD20+弥漫性大B细胞淋巴瘤（DLBCL）</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血液科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鲁妍琪/18288684665</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117</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评价HMPL-689治疗复发/难治边缘区淋巴瘤和滤泡性淋巴瘤患者的疗效和安全性的多中心、单臂、开放性临床研究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复发/难治边缘区淋巴瘤和滤泡性淋巴瘤</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血液科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魏佳/13668746595</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118</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注射用甲磺酸普依司他治疗复发或难治弥漫大B细胞淋巴瘤（DLBCL）的有效性和安全性的开放、多中心II期临床研究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复发或难治弥漫大B细胞淋巴瘤（DLBCL）患者</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血液科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魏佳/13668746595</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119</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评价Tazemetostat治疗复发/难治性滤泡性淋巴瘤患者的疗效、安全性和药代动力学的多中心、开放性II期研究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滤泡淋巴癌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血液科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孙运艳/15198785909</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详见招募广告</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120</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一项评估Bcl-抑制剂BGB-11417治疗复发或难治性慢性淋巴细胞白血病或小淋巴细胞淋巴瘤成人患者的有效性和安全性的单臂、开放性、多中心、2期研究 </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复发或难治性慢性淋巴细胞白血病或小淋巴细胞淋巴瘤成人患者</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血液科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张睿/15925172502</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121</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达拉非尼与曲美替尼联合治疗作为Ⅲ期BRAF V600突变阳性黑色素瘤中国患者完全切除术后的辅助治疗的有效性和安全性</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黑色素瘤</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肿瘤生物治疗中心</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李科/13888052830</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122</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评价重组人GM-CSF溶瘤II型单纯疱疹病毒（OH2）注射液对比研究者选择的挽救性化疗或最佳支持治疗（BSC）在标准治疗失败的黑色素瘤患者的III期临床研究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黑色素瘤</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肿瘤生物治疗中心</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李瑞蕾/15198774234</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noWrap/>
            <w:tcMar>
              <w:top w:w="15" w:type="dxa"/>
              <w:left w:w="15" w:type="dxa"/>
              <w:right w:w="15" w:type="dxa"/>
            </w:tcMar>
            <w:vAlign w:val="center"/>
          </w:tcPr>
          <w:p>
            <w:pP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123</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在不可切除局部晚期或转移性实体瘤成人受试者中评估FGFR/KDR/ CSF1R多靶点抑制剂（盐酸希美替尼）的安全性、耐受性和药代学特征的剂量递增和扩展性I期临床研究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二线食管鳞癌</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胸外一科/I期临床研究室</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李科//13888052830  </w:t>
            </w:r>
            <w:r>
              <w:rPr>
                <w:rFonts w:hint="eastAsia" w:ascii="宋体" w:hAnsi="宋体" w:eastAsia="宋体" w:cs="宋体"/>
                <w:b w:val="0"/>
                <w:i w:val="0"/>
                <w:iCs w:val="0"/>
                <w:color w:val="000000"/>
                <w:kern w:val="0"/>
                <w:sz w:val="20"/>
                <w:szCs w:val="20"/>
                <w:u w:val="none"/>
                <w:lang w:val="en-US" w:eastAsia="zh-CN" w:bidi="ar"/>
              </w:rPr>
              <w:br w:type="textWrapping"/>
            </w:r>
            <w:r>
              <w:rPr>
                <w:rFonts w:hint="eastAsia" w:ascii="宋体" w:hAnsi="宋体" w:eastAsia="宋体" w:cs="宋体"/>
                <w:b w:val="0"/>
                <w:i w:val="0"/>
                <w:iCs w:val="0"/>
                <w:color w:val="000000"/>
                <w:kern w:val="0"/>
                <w:sz w:val="20"/>
                <w:szCs w:val="20"/>
                <w:u w:val="none"/>
                <w:lang w:val="en-US" w:eastAsia="zh-CN" w:bidi="ar"/>
              </w:rPr>
              <w:t>李瑞蕾/15198774234</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p>
        </w:tc>
        <w:tc>
          <w:tcPr>
            <w:tcW w:w="1451"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val="0"/>
                <w:i w:val="0"/>
                <w:iCs w:val="0"/>
                <w:color w:val="000000"/>
                <w:sz w:val="18"/>
                <w:szCs w:val="18"/>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b w:val="0"/>
                <w:i w:val="0"/>
                <w:iCs w:val="0"/>
                <w:color w:val="000000"/>
                <w:kern w:val="0"/>
                <w:sz w:val="22"/>
                <w:szCs w:val="22"/>
                <w:u w:val="none"/>
                <w:lang w:val="en-US" w:eastAsia="zh-CN" w:bidi="ar"/>
              </w:rPr>
              <w:t>124</w:t>
            </w:r>
          </w:p>
        </w:tc>
        <w:tc>
          <w:tcPr>
            <w:tcW w:w="518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重组人促甲状腺激素（rhTSH）用于分化型甲状腺癌患者术后辅助放射性碘清甲治疗的有效性和安全性的随机、开放、多中心、平行对照的Ⅲ期临床研究</w:t>
            </w:r>
          </w:p>
        </w:tc>
        <w:tc>
          <w:tcPr>
            <w:tcW w:w="18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分化型甲状腺</w:t>
            </w:r>
          </w:p>
        </w:tc>
        <w:tc>
          <w:tcPr>
            <w:tcW w:w="14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核医学科</w:t>
            </w:r>
          </w:p>
        </w:tc>
        <w:tc>
          <w:tcPr>
            <w:tcW w:w="200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邓智勇/13888158986</w:t>
            </w:r>
          </w:p>
        </w:tc>
        <w:tc>
          <w:tcPr>
            <w:tcW w:w="30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sz w:val="20"/>
                <w:szCs w:val="20"/>
                <w:u w:val="none"/>
                <w:lang w:val="en-US" w:eastAsia="zh-CN"/>
              </w:rPr>
              <w:t>电话咨询</w:t>
            </w:r>
            <w:bookmarkStart w:id="0" w:name="_GoBack"/>
            <w:bookmarkEnd w:id="0"/>
          </w:p>
        </w:tc>
        <w:tc>
          <w:tcPr>
            <w:tcW w:w="1451" w:type="dxa"/>
            <w:tcBorders>
              <w:tl2br w:val="nil"/>
              <w:tr2bl w:val="nil"/>
            </w:tcBorders>
            <w:shd w:val="clear" w:color="auto" w:fill="FFFFFF"/>
            <w:tcMar>
              <w:top w:w="15" w:type="dxa"/>
              <w:left w:w="15" w:type="dxa"/>
              <w:right w:w="15" w:type="dxa"/>
            </w:tcMar>
            <w:vAlign w:val="center"/>
          </w:tcPr>
          <w:p>
            <w:pPr>
              <w:rPr>
                <w:rFonts w:hint="eastAsia" w:ascii="宋体" w:hAnsi="宋体" w:eastAsia="宋体" w:cs="宋体"/>
                <w:b w:val="0"/>
                <w:i w:val="0"/>
                <w:iCs w:val="0"/>
                <w:color w:val="000000"/>
                <w:sz w:val="18"/>
                <w:szCs w:val="18"/>
                <w:u w:val="none"/>
              </w:rPr>
            </w:pPr>
          </w:p>
        </w:tc>
      </w:tr>
    </w:tbl>
    <w:p/>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ZDlhMDdlNzE4OTU1ZmM4MTEzNmI1ZTNjMWFlNjkifQ=="/>
  </w:docVars>
  <w:rsids>
    <w:rsidRoot w:val="0D074BC4"/>
    <w:rsid w:val="02510BDC"/>
    <w:rsid w:val="099E1F14"/>
    <w:rsid w:val="0D074BC4"/>
    <w:rsid w:val="18BF3544"/>
    <w:rsid w:val="2C4366D2"/>
    <w:rsid w:val="2E4C78E1"/>
    <w:rsid w:val="4FE85264"/>
    <w:rsid w:val="505A7C85"/>
    <w:rsid w:val="549F7B12"/>
    <w:rsid w:val="5C96591D"/>
    <w:rsid w:val="64136446"/>
    <w:rsid w:val="6BED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2023-08-07T01:56:00Z</dcterms:created>
  <dc:creator>李远丽</dc:creator>
  <cp:lastModifiedBy>李远丽</cp:lastModifiedBy>
  <cp:lastPrinted>2023-08-09T00:13:00Z</cp:lastPrinted>
  <dcterms:modified xsi:type="dcterms:W3CDTF">2023-08-10T02:16:32Z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5722450713404D769F9D24F0CEEEBAEA_13</vt:lpwstr>
  </property>
</Properties>
</file>