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6EBF" w14:textId="77777777" w:rsidR="00055963" w:rsidRDefault="000267EF">
      <w:pPr>
        <w:spacing w:line="500" w:lineRule="exact"/>
        <w:ind w:firstLineChars="1300" w:firstLine="3132"/>
        <w:jc w:val="left"/>
        <w:rPr>
          <w:rFonts w:asciiTheme="minorEastAsia" w:hAnsiTheme="minorEastAsia" w:cs="微软雅黑"/>
          <w:b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color w:val="000000"/>
          <w:kern w:val="0"/>
          <w:sz w:val="24"/>
          <w:szCs w:val="24"/>
        </w:rPr>
        <w:t>患者招募广告</w:t>
      </w:r>
    </w:p>
    <w:p w14:paraId="40EF7273" w14:textId="291D768F" w:rsidR="00055963" w:rsidRDefault="000267EF">
      <w:pPr>
        <w:spacing w:line="500" w:lineRule="exact"/>
        <w:ind w:firstLineChars="200" w:firstLine="480"/>
        <w:jc w:val="left"/>
        <w:rPr>
          <w:rFonts w:asciiTheme="minorEastAsia" w:hAnsiTheme="minorEastAsia" w:cs="微软雅黑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kern w:val="0"/>
          <w:sz w:val="24"/>
          <w:szCs w:val="24"/>
        </w:rPr>
        <w:t>全国2</w:t>
      </w:r>
      <w:r w:rsidR="009D5310">
        <w:rPr>
          <w:rFonts w:asciiTheme="minorEastAsia" w:hAnsiTheme="minorEastAsia" w:cs="微软雅黑"/>
          <w:kern w:val="0"/>
          <w:sz w:val="24"/>
          <w:szCs w:val="24"/>
        </w:rPr>
        <w:t>4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家医院正在开展一项 “在微卫星高度不稳定性（</w:t>
      </w:r>
      <w:r>
        <w:rPr>
          <w:rFonts w:asciiTheme="minorEastAsia" w:hAnsiTheme="minorEastAsia" w:cs="微软雅黑"/>
          <w:kern w:val="0"/>
          <w:sz w:val="24"/>
          <w:szCs w:val="24"/>
        </w:rPr>
        <w:t>MSI-H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）或错配修复缺陷（</w:t>
      </w:r>
      <w:proofErr w:type="spellStart"/>
      <w:r>
        <w:rPr>
          <w:rFonts w:asciiTheme="minorEastAsia" w:hAnsiTheme="minorEastAsia" w:cs="微软雅黑"/>
          <w:kern w:val="0"/>
          <w:sz w:val="24"/>
          <w:szCs w:val="24"/>
        </w:rPr>
        <w:t>dMMR</w:t>
      </w:r>
      <w:proofErr w:type="spellEnd"/>
      <w:r>
        <w:rPr>
          <w:rFonts w:asciiTheme="minorEastAsia" w:hAnsiTheme="minorEastAsia" w:cs="微软雅黑" w:hint="eastAsia"/>
          <w:kern w:val="0"/>
          <w:sz w:val="24"/>
          <w:szCs w:val="24"/>
        </w:rPr>
        <w:t>）转移性结直肠癌患者中应用</w:t>
      </w:r>
      <w:r>
        <w:rPr>
          <w:rFonts w:asciiTheme="minorEastAsia" w:hAnsiTheme="minorEastAsia" w:cs="微软雅黑"/>
          <w:kern w:val="0"/>
          <w:sz w:val="24"/>
          <w:szCs w:val="24"/>
        </w:rPr>
        <w:t>nivolumab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单药、</w:t>
      </w:r>
      <w:r>
        <w:rPr>
          <w:rFonts w:asciiTheme="minorEastAsia" w:hAnsiTheme="minorEastAsia" w:cs="微软雅黑"/>
          <w:kern w:val="0"/>
          <w:sz w:val="24"/>
          <w:szCs w:val="24"/>
        </w:rPr>
        <w:t>nivolumab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联合应用</w:t>
      </w:r>
      <w:r>
        <w:rPr>
          <w:rFonts w:asciiTheme="minorEastAsia" w:hAnsiTheme="minorEastAsia" w:cs="微软雅黑"/>
          <w:kern w:val="0"/>
          <w:sz w:val="24"/>
          <w:szCs w:val="24"/>
        </w:rPr>
        <w:t>ipilimumab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或者研究者选择化疗的随机</w:t>
      </w:r>
      <w:r>
        <w:rPr>
          <w:rFonts w:asciiTheme="minorEastAsia" w:hAnsiTheme="minorEastAsia" w:cs="微软雅黑"/>
          <w:kern w:val="0"/>
          <w:sz w:val="24"/>
          <w:szCs w:val="24"/>
        </w:rPr>
        <w:t>3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期临床试验（ CA</w:t>
      </w:r>
      <w:r>
        <w:rPr>
          <w:rFonts w:asciiTheme="minorEastAsia" w:hAnsiTheme="minorEastAsia" w:cs="微软雅黑"/>
          <w:kern w:val="0"/>
          <w:sz w:val="24"/>
          <w:szCs w:val="24"/>
        </w:rPr>
        <w:t>209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-</w:t>
      </w:r>
      <w:r>
        <w:rPr>
          <w:rFonts w:asciiTheme="minorEastAsia" w:hAnsiTheme="minorEastAsia" w:cs="微软雅黑"/>
          <w:kern w:val="0"/>
          <w:sz w:val="24"/>
          <w:szCs w:val="24"/>
        </w:rPr>
        <w:t>8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HW）”，本研究将招募“患有组织学证实的、不适合手术的复发或转移性结直肠癌患者”。该研究已获得国家药品监督管理局</w:t>
      </w:r>
      <w:r>
        <w:rPr>
          <w:rFonts w:asciiTheme="minorEastAsia" w:hAnsiTheme="minorEastAsia" w:cs="微软雅黑"/>
          <w:kern w:val="0"/>
          <w:sz w:val="24"/>
          <w:szCs w:val="24"/>
        </w:rPr>
        <w:t>和研究中心伦理委员会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批准，现正在招募受试者。</w:t>
      </w:r>
    </w:p>
    <w:p w14:paraId="3D06702F" w14:textId="77777777" w:rsidR="00055963" w:rsidRDefault="000267EF">
      <w:pPr>
        <w:pStyle w:val="Default"/>
        <w:spacing w:beforeLines="50" w:before="156" w:line="500" w:lineRule="exact"/>
        <w:ind w:firstLine="482"/>
        <w:rPr>
          <w:rFonts w:asciiTheme="minorEastAsia" w:eastAsiaTheme="minorEastAsia" w:hAnsiTheme="minorEastAsia" w:cs="微软雅黑"/>
          <w:color w:val="auto"/>
        </w:rPr>
      </w:pPr>
      <w:r>
        <w:rPr>
          <w:rFonts w:asciiTheme="minorEastAsia" w:eastAsiaTheme="minorEastAsia" w:hAnsiTheme="minorEastAsia" w:cs="微软雅黑" w:hint="eastAsia"/>
          <w:color w:val="auto"/>
        </w:rPr>
        <w:t>如果</w:t>
      </w:r>
      <w:proofErr w:type="gramStart"/>
      <w:r>
        <w:rPr>
          <w:rFonts w:asciiTheme="minorEastAsia" w:eastAsiaTheme="minorEastAsia" w:hAnsiTheme="minorEastAsia" w:cs="微软雅黑" w:hint="eastAsia"/>
          <w:color w:val="auto"/>
        </w:rPr>
        <w:t>您符合</w:t>
      </w:r>
      <w:proofErr w:type="gramEnd"/>
      <w:r>
        <w:rPr>
          <w:rFonts w:asciiTheme="minorEastAsia" w:eastAsiaTheme="minorEastAsia" w:hAnsiTheme="minorEastAsia" w:cs="微软雅黑" w:hint="eastAsia"/>
          <w:color w:val="auto"/>
        </w:rPr>
        <w:t>以下标准，将有可能入选该研究：</w:t>
      </w:r>
    </w:p>
    <w:p w14:paraId="3B0A7CB6" w14:textId="77777777" w:rsidR="00055963" w:rsidRDefault="000267EF">
      <w:pPr>
        <w:pStyle w:val="Default"/>
        <w:spacing w:line="500" w:lineRule="exact"/>
        <w:ind w:firstLine="480"/>
        <w:rPr>
          <w:rFonts w:asciiTheme="minorEastAsia" w:eastAsiaTheme="minorEastAsia" w:hAnsiTheme="minorEastAsia" w:cs="微软雅黑"/>
          <w:color w:val="auto"/>
        </w:rPr>
      </w:pPr>
      <w:r>
        <w:rPr>
          <w:rFonts w:asciiTheme="minorEastAsia" w:eastAsiaTheme="minorEastAsia" w:hAnsiTheme="minorEastAsia" w:cs="微软雅黑" w:hint="eastAsia"/>
          <w:color w:val="auto"/>
        </w:rPr>
        <w:t>入选标准：</w:t>
      </w:r>
    </w:p>
    <w:p w14:paraId="1C5F3074" w14:textId="77777777" w:rsidR="00055963" w:rsidRDefault="000267EF">
      <w:pPr>
        <w:pStyle w:val="Default"/>
        <w:spacing w:line="500" w:lineRule="exact"/>
        <w:ind w:firstLine="480"/>
        <w:rPr>
          <w:rFonts w:asciiTheme="minorEastAsia" w:eastAsiaTheme="minorEastAsia" w:hAnsiTheme="minorEastAsia" w:cs="微软雅黑"/>
          <w:color w:val="auto"/>
        </w:rPr>
      </w:pPr>
      <w:r>
        <w:rPr>
          <w:rFonts w:asciiTheme="minorEastAsia" w:eastAsiaTheme="minorEastAsia" w:hAnsiTheme="minorEastAsia" w:cs="微软雅黑" w:hint="eastAsia"/>
          <w:color w:val="auto"/>
        </w:rPr>
        <w:t>1.年龄≥</w:t>
      </w:r>
      <w:r>
        <w:rPr>
          <w:rFonts w:asciiTheme="minorEastAsia" w:eastAsiaTheme="minorEastAsia" w:hAnsiTheme="minorEastAsia" w:cs="微软雅黑"/>
          <w:color w:val="auto"/>
        </w:rPr>
        <w:t>18岁，男女不限；</w:t>
      </w:r>
    </w:p>
    <w:p w14:paraId="0AD29FEB" w14:textId="77777777" w:rsidR="00055963" w:rsidRDefault="000267EF">
      <w:pPr>
        <w:pStyle w:val="Default"/>
        <w:spacing w:line="500" w:lineRule="exact"/>
        <w:ind w:firstLine="480"/>
        <w:rPr>
          <w:rFonts w:asciiTheme="minorEastAsia" w:eastAsiaTheme="minorEastAsia" w:hAnsiTheme="minorEastAsia" w:cs="微软雅黑"/>
          <w:color w:val="auto"/>
        </w:rPr>
      </w:pPr>
      <w:r>
        <w:rPr>
          <w:rFonts w:asciiTheme="minorEastAsia" w:eastAsiaTheme="minorEastAsia" w:hAnsiTheme="minorEastAsia" w:cs="微软雅黑"/>
          <w:color w:val="auto"/>
        </w:rPr>
        <w:t>2.</w:t>
      </w:r>
      <w:r>
        <w:rPr>
          <w:rFonts w:asciiTheme="minorEastAsia" w:eastAsiaTheme="minorEastAsia" w:hAnsiTheme="minorEastAsia" w:cs="微软雅黑" w:hint="eastAsia"/>
          <w:color w:val="auto"/>
        </w:rPr>
        <w:t>经组织学证实的、不适合手术的复发或转移性结直肠癌</w:t>
      </w:r>
    </w:p>
    <w:p w14:paraId="4D4DC2AD" w14:textId="77777777" w:rsidR="00055963" w:rsidRDefault="000267EF">
      <w:pPr>
        <w:pStyle w:val="Default"/>
        <w:spacing w:line="500" w:lineRule="exact"/>
        <w:ind w:firstLine="480"/>
        <w:rPr>
          <w:rFonts w:asciiTheme="minorEastAsia" w:eastAsiaTheme="minorEastAsia" w:hAnsiTheme="minorEastAsia" w:cs="微软雅黑"/>
          <w:color w:val="auto"/>
        </w:rPr>
      </w:pPr>
      <w:r>
        <w:rPr>
          <w:rFonts w:asciiTheme="minorEastAsia" w:eastAsiaTheme="minorEastAsia" w:hAnsiTheme="minorEastAsia" w:cs="微软雅黑"/>
          <w:color w:val="auto"/>
        </w:rPr>
        <w:t>3.</w:t>
      </w:r>
      <w:r>
        <w:rPr>
          <w:rFonts w:asciiTheme="minorEastAsia" w:eastAsiaTheme="minorEastAsia" w:hAnsiTheme="minorEastAsia" w:cs="微软雅黑" w:hint="eastAsia"/>
          <w:color w:val="auto"/>
        </w:rPr>
        <w:t>已知肿瘤为</w:t>
      </w:r>
      <w:r>
        <w:rPr>
          <w:rFonts w:asciiTheme="minorEastAsia" w:eastAsiaTheme="minorEastAsia" w:hAnsiTheme="minorEastAsia" w:cs="微软雅黑"/>
          <w:color w:val="auto"/>
        </w:rPr>
        <w:t xml:space="preserve">MSI-H </w:t>
      </w:r>
      <w:r>
        <w:rPr>
          <w:rFonts w:asciiTheme="minorEastAsia" w:eastAsiaTheme="minorEastAsia" w:hAnsiTheme="minorEastAsia" w:cs="微软雅黑" w:hint="eastAsia"/>
          <w:color w:val="auto"/>
        </w:rPr>
        <w:t>或</w:t>
      </w:r>
      <w:proofErr w:type="spellStart"/>
      <w:r>
        <w:rPr>
          <w:rFonts w:asciiTheme="minorEastAsia" w:eastAsiaTheme="minorEastAsia" w:hAnsiTheme="minorEastAsia" w:cs="微软雅黑"/>
          <w:color w:val="auto"/>
        </w:rPr>
        <w:t>dMMR</w:t>
      </w:r>
      <w:proofErr w:type="spellEnd"/>
      <w:r>
        <w:rPr>
          <w:rFonts w:asciiTheme="minorEastAsia" w:eastAsiaTheme="minorEastAsia" w:hAnsiTheme="minorEastAsia" w:cs="微软雅黑"/>
          <w:color w:val="auto"/>
        </w:rPr>
        <w:t xml:space="preserve"> </w:t>
      </w:r>
      <w:r>
        <w:rPr>
          <w:rFonts w:asciiTheme="minorEastAsia" w:eastAsiaTheme="minorEastAsia" w:hAnsiTheme="minorEastAsia" w:cs="微软雅黑" w:hint="eastAsia"/>
          <w:color w:val="auto"/>
        </w:rPr>
        <w:t>状态。</w:t>
      </w:r>
    </w:p>
    <w:p w14:paraId="3B324B8D" w14:textId="77777777" w:rsidR="00055963" w:rsidRDefault="000267EF">
      <w:pPr>
        <w:pStyle w:val="Default"/>
        <w:spacing w:line="500" w:lineRule="exact"/>
        <w:ind w:firstLine="480"/>
        <w:rPr>
          <w:rFonts w:asciiTheme="minorEastAsia" w:eastAsiaTheme="minorEastAsia" w:hAnsiTheme="minorEastAsia" w:cs="微软雅黑"/>
          <w:color w:val="auto"/>
        </w:rPr>
      </w:pPr>
      <w:r>
        <w:rPr>
          <w:rFonts w:asciiTheme="minorEastAsia" w:eastAsiaTheme="minorEastAsia" w:hAnsiTheme="minorEastAsia" w:cs="微软雅黑"/>
          <w:color w:val="auto"/>
        </w:rPr>
        <w:t>4.</w:t>
      </w:r>
      <w:r>
        <w:rPr>
          <w:rFonts w:asciiTheme="minorEastAsia" w:eastAsiaTheme="minorEastAsia" w:hAnsiTheme="minorEastAsia" w:cs="微软雅黑" w:hint="eastAsia"/>
          <w:color w:val="auto"/>
        </w:rPr>
        <w:t xml:space="preserve"> 有意愿提供足够的肿瘤组织以满足研究要求。</w:t>
      </w:r>
    </w:p>
    <w:p w14:paraId="13893EDC" w14:textId="77777777" w:rsidR="00055963" w:rsidRDefault="000267EF">
      <w:pPr>
        <w:spacing w:line="500" w:lineRule="exact"/>
        <w:ind w:firstLineChars="200" w:firstLine="480"/>
        <w:jc w:val="left"/>
        <w:rPr>
          <w:rFonts w:asciiTheme="minorEastAsia" w:hAnsiTheme="minorEastAsia" w:cs="微软雅黑"/>
          <w:bCs/>
          <w:color w:val="000000"/>
          <w:kern w:val="0"/>
          <w:sz w:val="24"/>
          <w:szCs w:val="24"/>
          <w:highlight w:val="yellow"/>
        </w:rPr>
      </w:pPr>
      <w:r>
        <w:rPr>
          <w:rFonts w:asciiTheme="minorEastAsia" w:hAnsiTheme="minorEastAsia" w:cs="微软雅黑"/>
          <w:kern w:val="0"/>
          <w:sz w:val="24"/>
          <w:szCs w:val="24"/>
        </w:rPr>
        <w:t>注：以上为部分入选标准，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最终</w:t>
      </w:r>
      <w:r>
        <w:rPr>
          <w:rFonts w:asciiTheme="minorEastAsia" w:hAnsiTheme="minorEastAsia" w:cs="微软雅黑"/>
          <w:kern w:val="0"/>
          <w:sz w:val="24"/>
          <w:szCs w:val="24"/>
        </w:rPr>
        <w:t>是否能够入选由研究</w:t>
      </w:r>
      <w:r>
        <w:rPr>
          <w:rFonts w:asciiTheme="minorEastAsia" w:hAnsiTheme="minorEastAsia" w:cs="微软雅黑" w:hint="eastAsia"/>
          <w:kern w:val="0"/>
          <w:sz w:val="24"/>
          <w:szCs w:val="24"/>
        </w:rPr>
        <w:t>医生</w:t>
      </w:r>
      <w:r>
        <w:rPr>
          <w:rFonts w:asciiTheme="minorEastAsia" w:hAnsiTheme="minorEastAsia" w:cs="微软雅黑"/>
          <w:kern w:val="0"/>
          <w:sz w:val="24"/>
          <w:szCs w:val="24"/>
        </w:rPr>
        <w:t>判断。</w:t>
      </w:r>
    </w:p>
    <w:p w14:paraId="133D4136" w14:textId="77777777" w:rsidR="00055963" w:rsidRDefault="000267EF">
      <w:pPr>
        <w:spacing w:beforeLines="50" w:before="156" w:line="500" w:lineRule="exact"/>
        <w:ind w:firstLineChars="200" w:firstLine="482"/>
        <w:rPr>
          <w:rFonts w:asciiTheme="minorEastAsia" w:hAnsiTheme="minorEastAsia" w:cs="微软雅黑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微软雅黑" w:hint="eastAsia"/>
          <w:b/>
          <w:bCs/>
          <w:color w:val="000000"/>
          <w:kern w:val="0"/>
          <w:sz w:val="24"/>
          <w:szCs w:val="24"/>
        </w:rPr>
        <w:t>研究中心列表</w:t>
      </w:r>
    </w:p>
    <w:tbl>
      <w:tblPr>
        <w:tblpPr w:leftFromText="180" w:rightFromText="180" w:vertAnchor="text" w:horzAnchor="page" w:tblpX="2555" w:tblpY="543"/>
        <w:tblOverlap w:val="never"/>
        <w:tblW w:w="6698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3653"/>
        <w:gridCol w:w="1983"/>
      </w:tblGrid>
      <w:tr w:rsidR="00055963" w14:paraId="5A7B2FD4" w14:textId="77777777">
        <w:trPr>
          <w:trHeight w:val="500"/>
          <w:tblCellSpacing w:w="0" w:type="dxa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92D050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FFB6C71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Cs w:val="24"/>
              </w:rPr>
              <w:t>序号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92D050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5B7BEAE3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Cs w:val="24"/>
              </w:rPr>
              <w:t>研究中心名称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92D050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 w14:paraId="3BEEFD6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b/>
                <w:color w:val="000000"/>
                <w:szCs w:val="24"/>
              </w:rPr>
              <w:t>城市</w:t>
            </w:r>
          </w:p>
        </w:tc>
      </w:tr>
      <w:tr w:rsidR="00055963" w14:paraId="443C4CEA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E6BDB2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9081BCC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上海东方医院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71F3B8C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上海</w:t>
            </w:r>
          </w:p>
        </w:tc>
      </w:tr>
      <w:tr w:rsidR="00055963" w14:paraId="5BEC1338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85F8BCA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482BBF7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浙江大学第二附属医院</w:t>
            </w: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ab/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671EF0A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杭州</w:t>
            </w:r>
          </w:p>
        </w:tc>
      </w:tr>
      <w:tr w:rsidR="00055963" w14:paraId="1BEDC922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AA3B37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AE67B9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szCs w:val="24"/>
              </w:rPr>
              <w:t>常州市第一人民医院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0CE0DA2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szCs w:val="24"/>
              </w:rPr>
            </w:pPr>
            <w:r>
              <w:rPr>
                <w:rFonts w:asciiTheme="minorEastAsia" w:hAnsiTheme="minorEastAsia" w:cs="微软雅黑" w:hint="eastAsia"/>
                <w:szCs w:val="24"/>
              </w:rPr>
              <w:t>常州</w:t>
            </w:r>
          </w:p>
        </w:tc>
      </w:tr>
      <w:tr w:rsidR="00055963" w14:paraId="0DDF52A8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C49E98F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91BC03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中山大学附属第六医院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3E6874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广州</w:t>
            </w:r>
          </w:p>
        </w:tc>
      </w:tr>
      <w:tr w:rsidR="00055963" w14:paraId="43A4A36C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B72B78B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AF8386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南昌大学第一附属医院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F985FEB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南昌</w:t>
            </w:r>
          </w:p>
        </w:tc>
      </w:tr>
      <w:tr w:rsidR="00055963" w14:paraId="0B367119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E1E333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79E80D2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广州医科大学附属肿瘤医院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6C0BD98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广州</w:t>
            </w:r>
          </w:p>
        </w:tc>
      </w:tr>
      <w:tr w:rsidR="00055963" w14:paraId="4E291D31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9D8FBE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1A046B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青岛大学附属医院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CC49F88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青岛</w:t>
            </w:r>
          </w:p>
        </w:tc>
      </w:tr>
      <w:tr w:rsidR="00055963" w14:paraId="6EF2AC86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51B32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B52842F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佛山市第一人民医院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7A5CE93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佛山</w:t>
            </w:r>
          </w:p>
        </w:tc>
      </w:tr>
      <w:tr w:rsidR="00055963" w14:paraId="6D66D662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D189B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9C0C43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广西壮族自治区人民医院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88F52C3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南宁</w:t>
            </w:r>
          </w:p>
        </w:tc>
      </w:tr>
      <w:tr w:rsidR="00055963" w14:paraId="409EA38A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D3B5BC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93B88D4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辽宁省肿瘤医院 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BFCE9B5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沈阳</w:t>
            </w:r>
          </w:p>
        </w:tc>
      </w:tr>
      <w:tr w:rsidR="00055963" w14:paraId="481A7725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0F4B65B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704970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厦门大学附属第一医院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621C1F4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厦门</w:t>
            </w:r>
          </w:p>
        </w:tc>
      </w:tr>
      <w:tr w:rsidR="00055963" w14:paraId="3A6800AD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A59A78D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C7D8F49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吉林大学第一医院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7EEACCD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长春</w:t>
            </w:r>
          </w:p>
        </w:tc>
      </w:tr>
      <w:tr w:rsidR="00055963" w14:paraId="68B110DA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2EEBC4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5BB9919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中山大学附属第一医院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912FE42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广州</w:t>
            </w:r>
          </w:p>
        </w:tc>
      </w:tr>
      <w:tr w:rsidR="00055963" w14:paraId="50A035BC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E0642B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6FB1D2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哈尔滨医科大学附属肿瘤医院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A0583DB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哈尔滨</w:t>
            </w:r>
          </w:p>
        </w:tc>
      </w:tr>
      <w:tr w:rsidR="00055963" w14:paraId="1D73609D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D3A4A9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5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04C1570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郑州大学第一附属医院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1DF4552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郑州</w:t>
            </w:r>
          </w:p>
        </w:tc>
      </w:tr>
      <w:tr w:rsidR="00055963" w14:paraId="3B9B42E3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4E2A65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6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BD49D8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西安国际医学中心医院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3C6C5B3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西安</w:t>
            </w:r>
          </w:p>
        </w:tc>
      </w:tr>
      <w:tr w:rsidR="00055963" w14:paraId="76CE80A9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E61D6A8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7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A74BCDB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广西医科大学附属肿瘤医院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B7DDE8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南宁</w:t>
            </w:r>
          </w:p>
        </w:tc>
      </w:tr>
      <w:tr w:rsidR="00055963" w14:paraId="19A76B43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B2AC642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8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304BD59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湖南省肿瘤医院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E0E469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长沙</w:t>
            </w:r>
          </w:p>
        </w:tc>
      </w:tr>
      <w:tr w:rsidR="00055963" w14:paraId="3BD486B5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6CA9805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1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9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36D7DF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宁波市医疗中心李惠利医院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40480F9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宁波</w:t>
            </w:r>
          </w:p>
        </w:tc>
      </w:tr>
      <w:tr w:rsidR="00055963" w14:paraId="4C884E79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34094B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0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3F95E47B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福建省漳州市医院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46B1EC5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漳州</w:t>
            </w:r>
          </w:p>
        </w:tc>
      </w:tr>
      <w:tr w:rsidR="00055963" w14:paraId="32879C54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243748CF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7F0E04C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山东省肿瘤医院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ED9BF2A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济南</w:t>
            </w:r>
          </w:p>
        </w:tc>
      </w:tr>
      <w:tr w:rsidR="00055963" w14:paraId="514BEFF0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178515EA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7A66BDA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兰州大学第二医院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6846CB9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兰州</w:t>
            </w:r>
          </w:p>
        </w:tc>
      </w:tr>
      <w:tr w:rsidR="00055963" w14:paraId="6B701EF6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940B868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2</w:t>
            </w:r>
            <w:r>
              <w:rPr>
                <w:rFonts w:asciiTheme="minorEastAsia" w:hAnsiTheme="minorEastAsia" w:cs="微软雅黑"/>
                <w:color w:val="000000"/>
                <w:szCs w:val="24"/>
              </w:rPr>
              <w:t>3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72EF4F09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临沂市肿瘤医院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1B803A1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临沂</w:t>
            </w:r>
          </w:p>
        </w:tc>
      </w:tr>
      <w:tr w:rsidR="00055963" w14:paraId="58A45D6F" w14:textId="77777777">
        <w:trPr>
          <w:trHeight w:val="449"/>
          <w:tblCellSpacing w:w="0" w:type="dxa"/>
        </w:trPr>
        <w:tc>
          <w:tcPr>
            <w:tcW w:w="1062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4760BDA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24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655873ED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云南省肿瘤医院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 w14:paraId="0D643726" w14:textId="77777777" w:rsidR="00055963" w:rsidRDefault="000267EF">
            <w:pPr>
              <w:pStyle w:val="ac"/>
              <w:widowControl/>
              <w:jc w:val="center"/>
              <w:rPr>
                <w:rFonts w:asciiTheme="minorEastAsia" w:hAnsiTheme="minorEastAsia" w:cs="微软雅黑"/>
                <w:color w:val="000000"/>
                <w:szCs w:val="24"/>
              </w:rPr>
            </w:pPr>
            <w:r>
              <w:rPr>
                <w:rFonts w:asciiTheme="minorEastAsia" w:hAnsiTheme="minorEastAsia" w:cs="微软雅黑" w:hint="eastAsia"/>
                <w:color w:val="000000"/>
                <w:szCs w:val="24"/>
              </w:rPr>
              <w:t>昆明</w:t>
            </w:r>
          </w:p>
        </w:tc>
      </w:tr>
    </w:tbl>
    <w:p w14:paraId="34A140BE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293D9590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3A9F754D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1263E976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1E000938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026E6969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60CEA03C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71E5F563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1E03D4C6" w14:textId="77777777" w:rsidR="00055963" w:rsidRDefault="00055963">
      <w:pPr>
        <w:rPr>
          <w:rFonts w:asciiTheme="minorEastAsia" w:hAnsiTheme="minorEastAsia"/>
          <w:sz w:val="24"/>
          <w:szCs w:val="24"/>
        </w:rPr>
      </w:pPr>
    </w:p>
    <w:p w14:paraId="14066282" w14:textId="77777777" w:rsidR="00055963" w:rsidRDefault="00055963">
      <w:pPr>
        <w:jc w:val="center"/>
        <w:rPr>
          <w:rFonts w:asciiTheme="minorEastAsia" w:hAnsiTheme="minorEastAsia"/>
          <w:sz w:val="24"/>
          <w:szCs w:val="24"/>
        </w:rPr>
      </w:pPr>
    </w:p>
    <w:p w14:paraId="53FDE001" w14:textId="77777777" w:rsidR="00055963" w:rsidRDefault="000267EF">
      <w:pPr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联系</w:t>
      </w:r>
      <w:r>
        <w:rPr>
          <w:rFonts w:asciiTheme="minorEastAsia" w:hAnsiTheme="minorEastAsia"/>
          <w:b/>
          <w:sz w:val="24"/>
          <w:szCs w:val="24"/>
        </w:rPr>
        <w:t>方式</w:t>
      </w:r>
    </w:p>
    <w:p w14:paraId="4D876AD7" w14:textId="77777777" w:rsidR="00055963" w:rsidRDefault="000267EF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</w:t>
      </w:r>
      <w:r>
        <w:rPr>
          <w:rFonts w:asciiTheme="minorEastAsia" w:hAnsiTheme="minorEastAsia"/>
          <w:sz w:val="24"/>
          <w:szCs w:val="24"/>
        </w:rPr>
        <w:t>您对该研究感兴趣，</w:t>
      </w:r>
      <w:r>
        <w:rPr>
          <w:rFonts w:asciiTheme="minorEastAsia" w:hAnsiTheme="minorEastAsia" w:hint="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想进一步了解关于这项研究的信息，</w:t>
      </w:r>
      <w:r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/>
          <w:sz w:val="24"/>
          <w:szCs w:val="24"/>
        </w:rPr>
        <w:t>拨打热线咨询：400-860-8711。</w:t>
      </w:r>
      <w:r>
        <w:rPr>
          <w:rFonts w:asciiTheme="minorEastAsia" w:hAnsiTheme="minorEastAsia" w:hint="eastAsia"/>
          <w:sz w:val="24"/>
          <w:szCs w:val="24"/>
        </w:rPr>
        <w:t>或者</w:t>
      </w:r>
      <w:r>
        <w:rPr>
          <w:rFonts w:asciiTheme="minorEastAsia" w:hAnsiTheme="minorEastAsia"/>
          <w:sz w:val="24"/>
          <w:szCs w:val="24"/>
        </w:rPr>
        <w:t>通过报名链接进行报名，</w:t>
      </w:r>
      <w:r>
        <w:rPr>
          <w:rFonts w:asciiTheme="minorEastAsia" w:hAnsiTheme="minorEastAsia" w:hint="eastAsia"/>
          <w:sz w:val="24"/>
          <w:szCs w:val="24"/>
        </w:rPr>
        <w:t>报名</w:t>
      </w:r>
      <w:r>
        <w:rPr>
          <w:rFonts w:asciiTheme="minorEastAsia" w:hAnsiTheme="minorEastAsia"/>
          <w:sz w:val="24"/>
          <w:szCs w:val="24"/>
        </w:rPr>
        <w:t>后</w:t>
      </w:r>
      <w:r>
        <w:rPr>
          <w:rFonts w:asciiTheme="minorEastAsia" w:hAnsiTheme="minorEastAsia" w:hint="eastAsia"/>
          <w:sz w:val="24"/>
          <w:szCs w:val="24"/>
        </w:rPr>
        <w:t>工作</w:t>
      </w:r>
      <w:r>
        <w:rPr>
          <w:rFonts w:asciiTheme="minorEastAsia" w:hAnsiTheme="minorEastAsia"/>
          <w:sz w:val="24"/>
          <w:szCs w:val="24"/>
        </w:rPr>
        <w:t>人员会跟您联系。</w:t>
      </w:r>
    </w:p>
    <w:p w14:paraId="5F1AAA32" w14:textId="77777777" w:rsidR="00055963" w:rsidRDefault="00055963">
      <w:pPr>
        <w:ind w:firstLine="480"/>
        <w:jc w:val="left"/>
        <w:rPr>
          <w:rFonts w:asciiTheme="minorEastAsia" w:hAnsiTheme="minorEastAsia"/>
          <w:sz w:val="24"/>
          <w:szCs w:val="24"/>
        </w:rPr>
      </w:pPr>
    </w:p>
    <w:p w14:paraId="1D00362E" w14:textId="77777777" w:rsidR="00055963" w:rsidRDefault="000267EF">
      <w:pPr>
        <w:ind w:firstLine="48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报名咨询</w:t>
      </w:r>
    </w:p>
    <w:p w14:paraId="2C2B3969" w14:textId="77777777" w:rsidR="00055963" w:rsidRDefault="000267EF">
      <w:pPr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需要收集患者以下信息：</w:t>
      </w:r>
      <w:r>
        <w:rPr>
          <w:rStyle w:val="af0"/>
          <w:rFonts w:hint="eastAsia"/>
          <w:sz w:val="24"/>
          <w:szCs w:val="24"/>
        </w:rPr>
        <w:t>姓氏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联系</w:t>
      </w:r>
      <w:r>
        <w:rPr>
          <w:rFonts w:asciiTheme="minorEastAsia" w:hAnsiTheme="minorEastAsia"/>
          <w:sz w:val="24"/>
          <w:szCs w:val="24"/>
        </w:rPr>
        <w:t>方式、</w:t>
      </w:r>
      <w:r>
        <w:rPr>
          <w:rFonts w:asciiTheme="minorEastAsia" w:hAnsiTheme="minorEastAsia" w:hint="eastAsia"/>
          <w:sz w:val="24"/>
          <w:szCs w:val="24"/>
        </w:rPr>
        <w:t>城市</w:t>
      </w:r>
    </w:p>
    <w:p w14:paraId="11463B8D" w14:textId="77777777" w:rsidR="00055963" w:rsidRDefault="00055963">
      <w:pPr>
        <w:jc w:val="left"/>
        <w:rPr>
          <w:rFonts w:asciiTheme="minorEastAsia" w:hAnsiTheme="minorEastAsia"/>
          <w:sz w:val="24"/>
          <w:szCs w:val="24"/>
        </w:rPr>
      </w:pPr>
    </w:p>
    <w:p w14:paraId="4E6751DC" w14:textId="77777777" w:rsidR="00055963" w:rsidRDefault="000267EF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发布形式和途径</w:t>
      </w:r>
      <w:r>
        <w:rPr>
          <w:rFonts w:asciiTheme="minorEastAsia" w:hAnsiTheme="minorEastAsia" w:hint="eastAsia"/>
          <w:sz w:val="24"/>
          <w:szCs w:val="24"/>
        </w:rPr>
        <w:t>说明</w:t>
      </w:r>
      <w:r>
        <w:rPr>
          <w:rFonts w:asciiTheme="minorEastAsia" w:hAnsiTheme="minorEastAsia"/>
          <w:sz w:val="24"/>
          <w:szCs w:val="24"/>
        </w:rPr>
        <w:t>：本招募广告将</w:t>
      </w:r>
      <w:r>
        <w:rPr>
          <w:rFonts w:asciiTheme="minorEastAsia" w:hAnsiTheme="minorEastAsia" w:hint="eastAsia"/>
          <w:sz w:val="24"/>
          <w:szCs w:val="24"/>
        </w:rPr>
        <w:t>以</w:t>
      </w:r>
      <w:r>
        <w:rPr>
          <w:rFonts w:asciiTheme="minorEastAsia" w:hAnsiTheme="minorEastAsia"/>
          <w:sz w:val="24"/>
          <w:szCs w:val="24"/>
        </w:rPr>
        <w:t>海报、</w:t>
      </w:r>
      <w:r>
        <w:rPr>
          <w:rFonts w:asciiTheme="minorEastAsia" w:hAnsiTheme="minorEastAsia" w:hint="eastAsia"/>
          <w:sz w:val="24"/>
          <w:szCs w:val="24"/>
        </w:rPr>
        <w:t>宣传</w:t>
      </w:r>
      <w:r>
        <w:rPr>
          <w:rFonts w:asciiTheme="minorEastAsia" w:hAnsiTheme="minorEastAsia"/>
          <w:sz w:val="24"/>
          <w:szCs w:val="24"/>
        </w:rPr>
        <w:t>彩页、H5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形式在</w:t>
      </w:r>
      <w:r>
        <w:rPr>
          <w:rFonts w:asciiTheme="minorEastAsia" w:hAnsiTheme="minorEastAsia" w:hint="eastAsia"/>
          <w:sz w:val="24"/>
          <w:szCs w:val="24"/>
        </w:rPr>
        <w:t>网络</w:t>
      </w:r>
      <w:r>
        <w:rPr>
          <w:rFonts w:asciiTheme="minorEastAsia" w:hAnsiTheme="minorEastAsia"/>
          <w:sz w:val="24"/>
          <w:szCs w:val="24"/>
        </w:rPr>
        <w:t>媒体、</w:t>
      </w:r>
      <w:r>
        <w:rPr>
          <w:rFonts w:asciiTheme="minorEastAsia" w:hAnsiTheme="minorEastAsia" w:hint="eastAsia"/>
          <w:sz w:val="24"/>
          <w:szCs w:val="24"/>
        </w:rPr>
        <w:t>社交</w:t>
      </w:r>
      <w:r>
        <w:rPr>
          <w:rFonts w:asciiTheme="minorEastAsia" w:hAnsiTheme="minorEastAsia"/>
          <w:sz w:val="24"/>
          <w:szCs w:val="24"/>
        </w:rPr>
        <w:t>软件（</w:t>
      </w:r>
      <w:r>
        <w:rPr>
          <w:rFonts w:asciiTheme="minorEastAsia" w:hAnsiTheme="minorEastAsia" w:hint="eastAsia"/>
          <w:sz w:val="24"/>
          <w:szCs w:val="24"/>
        </w:rPr>
        <w:t>包括</w:t>
      </w:r>
      <w:r>
        <w:rPr>
          <w:rFonts w:asciiTheme="minorEastAsia" w:hAnsiTheme="minorEastAsia"/>
          <w:sz w:val="24"/>
          <w:szCs w:val="24"/>
        </w:rPr>
        <w:t>但不限于微信、</w:t>
      </w:r>
      <w:r>
        <w:rPr>
          <w:rFonts w:asciiTheme="minorEastAsia" w:hAnsiTheme="minorEastAsia" w:hint="eastAsia"/>
          <w:sz w:val="24"/>
          <w:szCs w:val="24"/>
        </w:rPr>
        <w:t>微博</w:t>
      </w:r>
      <w:r>
        <w:rPr>
          <w:rFonts w:asciiTheme="minorEastAsia" w:hAnsiTheme="minorEastAsia"/>
          <w:sz w:val="24"/>
          <w:szCs w:val="24"/>
        </w:rPr>
        <w:t>、QQ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）、</w:t>
      </w:r>
      <w:r>
        <w:rPr>
          <w:rFonts w:asciiTheme="minorEastAsia" w:hAnsiTheme="minorEastAsia" w:hint="eastAsia"/>
          <w:sz w:val="24"/>
          <w:szCs w:val="24"/>
        </w:rPr>
        <w:t>电话</w:t>
      </w:r>
      <w:r>
        <w:rPr>
          <w:rFonts w:asciiTheme="minorEastAsia" w:hAnsiTheme="minorEastAsia"/>
          <w:sz w:val="24"/>
          <w:szCs w:val="24"/>
        </w:rPr>
        <w:t>平台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途径发布。</w:t>
      </w:r>
    </w:p>
    <w:sectPr w:rsidR="00055963">
      <w:footerReference w:type="default" r:id="rId7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9252" w14:textId="77777777" w:rsidR="00551721" w:rsidRDefault="000267EF">
      <w:r>
        <w:separator/>
      </w:r>
    </w:p>
  </w:endnote>
  <w:endnote w:type="continuationSeparator" w:id="0">
    <w:p w14:paraId="21B88DAE" w14:textId="77777777" w:rsidR="00551721" w:rsidRDefault="0002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7227" w14:textId="77777777" w:rsidR="00055963" w:rsidRDefault="000267EF">
    <w:pPr>
      <w:pStyle w:val="a8"/>
    </w:pPr>
    <w:r>
      <w:t>研究编号：</w:t>
    </w:r>
    <w:r>
      <w:rPr>
        <w:rFonts w:hint="eastAsia"/>
      </w:rPr>
      <w:t>C</w:t>
    </w:r>
    <w:r>
      <w:t>A2098HW</w:t>
    </w:r>
  </w:p>
  <w:p w14:paraId="324319FC" w14:textId="77777777" w:rsidR="00055963" w:rsidRDefault="000267EF">
    <w:pPr>
      <w:pStyle w:val="a8"/>
    </w:pPr>
    <w:r>
      <w:t>版本号：</w:t>
    </w:r>
    <w:r>
      <w:t>V1.</w:t>
    </w:r>
    <w:r>
      <w:rPr>
        <w:rFonts w:hint="eastAsia"/>
      </w:rPr>
      <w:t>2</w:t>
    </w:r>
  </w:p>
  <w:p w14:paraId="5348ADE4" w14:textId="77777777" w:rsidR="00055963" w:rsidRDefault="000267EF">
    <w:pPr>
      <w:pStyle w:val="a8"/>
    </w:pPr>
    <w:r>
      <w:rPr>
        <w:rFonts w:hint="eastAsia"/>
      </w:rPr>
      <w:t>版本日期</w:t>
    </w:r>
    <w:r>
      <w:t>：</w:t>
    </w:r>
    <w:r>
      <w:rPr>
        <w:rFonts w:hint="eastAsia"/>
      </w:rPr>
      <w:t>202</w:t>
    </w:r>
    <w:r>
      <w:t>3</w:t>
    </w:r>
    <w:r>
      <w:rPr>
        <w:rFonts w:hint="eastAsia"/>
      </w:rPr>
      <w:t>年</w:t>
    </w:r>
    <w:r>
      <w:rPr>
        <w:rFonts w:hint="eastAsia"/>
      </w:rPr>
      <w:t>4</w:t>
    </w:r>
    <w:r>
      <w:rPr>
        <w:rFonts w:hint="eastAsia"/>
      </w:rPr>
      <w:t>月</w:t>
    </w:r>
    <w:r>
      <w:rPr>
        <w:rFonts w:hint="eastAsia"/>
      </w:rPr>
      <w:t>25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08C1" w14:textId="77777777" w:rsidR="00551721" w:rsidRDefault="000267EF">
      <w:r>
        <w:separator/>
      </w:r>
    </w:p>
  </w:footnote>
  <w:footnote w:type="continuationSeparator" w:id="0">
    <w:p w14:paraId="2B845951" w14:textId="77777777" w:rsidR="00551721" w:rsidRDefault="0002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EB5E6"/>
    <w:multiLevelType w:val="singleLevel"/>
    <w:tmpl w:val="4C5EB5E6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990452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MyMGM1MGU3MTIzZTBiZTI1NGMxNDlkMGQ1OTdmNzgifQ=="/>
  </w:docVars>
  <w:rsids>
    <w:rsidRoot w:val="00816FD4"/>
    <w:rsid w:val="DEBDCA6B"/>
    <w:rsid w:val="F75F59E0"/>
    <w:rsid w:val="000267EF"/>
    <w:rsid w:val="00044B2B"/>
    <w:rsid w:val="0004705A"/>
    <w:rsid w:val="00055963"/>
    <w:rsid w:val="000D7A24"/>
    <w:rsid w:val="000E5B47"/>
    <w:rsid w:val="00107E74"/>
    <w:rsid w:val="001273AF"/>
    <w:rsid w:val="00150A12"/>
    <w:rsid w:val="001D0AB8"/>
    <w:rsid w:val="00200FA1"/>
    <w:rsid w:val="00202E5B"/>
    <w:rsid w:val="0027141C"/>
    <w:rsid w:val="00280D24"/>
    <w:rsid w:val="002D4774"/>
    <w:rsid w:val="002E4E50"/>
    <w:rsid w:val="002E7F54"/>
    <w:rsid w:val="00321EA8"/>
    <w:rsid w:val="003528FA"/>
    <w:rsid w:val="00361027"/>
    <w:rsid w:val="003B4A10"/>
    <w:rsid w:val="003C4EE7"/>
    <w:rsid w:val="003C5B40"/>
    <w:rsid w:val="00447623"/>
    <w:rsid w:val="004A1822"/>
    <w:rsid w:val="00504771"/>
    <w:rsid w:val="00551721"/>
    <w:rsid w:val="005D72A0"/>
    <w:rsid w:val="006220DD"/>
    <w:rsid w:val="006623B6"/>
    <w:rsid w:val="006641C1"/>
    <w:rsid w:val="00680B31"/>
    <w:rsid w:val="006F32E6"/>
    <w:rsid w:val="00724A84"/>
    <w:rsid w:val="0079021D"/>
    <w:rsid w:val="007B2041"/>
    <w:rsid w:val="00815C40"/>
    <w:rsid w:val="00816FD4"/>
    <w:rsid w:val="00830A66"/>
    <w:rsid w:val="00884406"/>
    <w:rsid w:val="008A5AE1"/>
    <w:rsid w:val="008E4C00"/>
    <w:rsid w:val="0093583A"/>
    <w:rsid w:val="009D5310"/>
    <w:rsid w:val="00A117C3"/>
    <w:rsid w:val="00A26230"/>
    <w:rsid w:val="00A85594"/>
    <w:rsid w:val="00AF4CC1"/>
    <w:rsid w:val="00B0688E"/>
    <w:rsid w:val="00B14501"/>
    <w:rsid w:val="00C5510A"/>
    <w:rsid w:val="00D14448"/>
    <w:rsid w:val="00D46710"/>
    <w:rsid w:val="00DE59A0"/>
    <w:rsid w:val="00DE68FE"/>
    <w:rsid w:val="00E65509"/>
    <w:rsid w:val="00E70905"/>
    <w:rsid w:val="00F327F6"/>
    <w:rsid w:val="00F8775E"/>
    <w:rsid w:val="00FE623A"/>
    <w:rsid w:val="0F9F66DD"/>
    <w:rsid w:val="16142C7C"/>
    <w:rsid w:val="1C61521F"/>
    <w:rsid w:val="2C2834AA"/>
    <w:rsid w:val="3CE61B77"/>
    <w:rsid w:val="3EBF2011"/>
    <w:rsid w:val="40E61C27"/>
    <w:rsid w:val="4E3B047C"/>
    <w:rsid w:val="50936707"/>
    <w:rsid w:val="52395511"/>
    <w:rsid w:val="5EF3817F"/>
    <w:rsid w:val="6002704F"/>
    <w:rsid w:val="6F521C60"/>
    <w:rsid w:val="7410713B"/>
    <w:rsid w:val="757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A14C63"/>
  <w15:docId w15:val="{87DA2F4B-B5E9-41FA-80F9-8F375BD1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qFormat="1"/>
    <w:lsdException w:name="caption" w:semiHidden="1" w:unhideWhenUsed="1" w:qFormat="1"/>
    <w:lsdException w:name="annotation reference" w:qFormat="1"/>
    <w:lsdException w:name="List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qFormat/>
    <w:pPr>
      <w:numPr>
        <w:numId w:val="1"/>
      </w:numPr>
    </w:pPr>
  </w:style>
  <w:style w:type="paragraph" w:styleId="a4">
    <w:name w:val="annotation text"/>
    <w:basedOn w:val="a0"/>
    <w:link w:val="a5"/>
    <w:qFormat/>
    <w:pPr>
      <w:jc w:val="left"/>
    </w:pPr>
  </w:style>
  <w:style w:type="paragraph" w:styleId="a6">
    <w:name w:val="Balloon Text"/>
    <w:basedOn w:val="a0"/>
    <w:link w:val="a7"/>
    <w:qFormat/>
    <w:rPr>
      <w:rFonts w:ascii="宋体" w:eastAsia="宋体"/>
      <w:sz w:val="18"/>
      <w:szCs w:val="18"/>
    </w:rPr>
  </w:style>
  <w:style w:type="paragraph" w:styleId="a8">
    <w:name w:val="footer"/>
    <w:basedOn w:val="a0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0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d">
    <w:name w:val="annotation subject"/>
    <w:basedOn w:val="a4"/>
    <w:next w:val="a4"/>
    <w:link w:val="ae"/>
    <w:qFormat/>
    <w:rPr>
      <w:b/>
      <w:bCs/>
    </w:rPr>
  </w:style>
  <w:style w:type="table" w:styleId="af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a5">
    <w:name w:val="批注文字 字符"/>
    <w:basedOn w:val="a1"/>
    <w:link w:val="a4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e">
    <w:name w:val="批注主题 字符"/>
    <w:basedOn w:val="a5"/>
    <w:link w:val="ad"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7">
    <w:name w:val="批注框文本 字符"/>
    <w:basedOn w:val="a1"/>
    <w:link w:val="a6"/>
    <w:qFormat/>
    <w:rPr>
      <w:rFonts w:ascii="宋体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b">
    <w:name w:val="页眉 字符"/>
    <w:basedOn w:val="a1"/>
    <w:link w:val="aa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Revision"/>
    <w:hidden/>
    <w:uiPriority w:val="99"/>
    <w:semiHidden/>
    <w:rsid w:val="000267EF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220</Characters>
  <Application>Microsoft Office Word</Application>
  <DocSecurity>0</DocSecurity>
  <Lines>1</Lines>
  <Paragraphs>1</Paragraphs>
  <ScaleCrop>false</ScaleCrop>
  <Company>南京轻盈行健生物科技有限公司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Zhong, Nancy</cp:lastModifiedBy>
  <cp:revision>4</cp:revision>
  <dcterms:created xsi:type="dcterms:W3CDTF">2023-05-04T10:39:00Z</dcterms:created>
  <dcterms:modified xsi:type="dcterms:W3CDTF">2023-05-04T10:53:00Z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45E3145980F0473D861228EA3467F16D_13</vt:lpwstr>
  </property>
</Properties>
</file>