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cs="Times New Roman" w:eastAsiaTheme="minorEastAsia"/>
          <w:sz w:val="22"/>
          <w:szCs w:val="24"/>
        </w:rPr>
      </w:pPr>
      <w:r>
        <w:rPr>
          <w:rFonts w:hint="eastAsia" w:ascii="Times New Roman" w:hAnsi="Times New Roman" w:cs="Times New Roman"/>
          <w:sz w:val="22"/>
          <w:szCs w:val="24"/>
          <w:shd w:val="clear" w:color="auto" w:fill="FFFFFF"/>
        </w:rPr>
        <w:t>AK112联合治疗晚期非小细胞肺癌的临床试验</w:t>
      </w:r>
      <w:r>
        <w:rPr>
          <w:rFonts w:ascii="Times New Roman" w:hAnsi="Times New Roman" w:cs="Times New Roman"/>
          <w:sz w:val="22"/>
          <w:szCs w:val="24"/>
          <w:shd w:val="clear" w:color="auto" w:fill="FFFFFF"/>
        </w:rPr>
        <w:t>受试者</w:t>
      </w:r>
      <w:r>
        <w:rPr>
          <w:rFonts w:hint="eastAsia" w:ascii="Times New Roman" w:hAnsi="Times New Roman" w:cs="Times New Roman"/>
          <w:sz w:val="22"/>
          <w:szCs w:val="24"/>
          <w:shd w:val="clear" w:color="auto" w:fill="FFFFFF"/>
        </w:rPr>
        <w:t>招募</w:t>
      </w:r>
    </w:p>
    <w:p>
      <w:pPr>
        <w:rPr>
          <w:sz w:val="24"/>
          <w:szCs w:val="24"/>
        </w:rPr>
      </w:pPr>
    </w:p>
    <w:p>
      <w:pPr>
        <w:spacing w:line="276" w:lineRule="auto"/>
        <w:ind w:firstLine="420" w:firstLineChars="200"/>
        <w:jc w:val="left"/>
        <w:rPr>
          <w:rFonts w:ascii="Times New Roman" w:hAnsi="Times New Roman" w:cs="Times New Roman"/>
          <w:szCs w:val="21"/>
          <w:shd w:val="clear" w:color="auto" w:fill="FFFFFF"/>
        </w:rPr>
      </w:pPr>
      <w:r>
        <w:rPr>
          <w:rFonts w:hint="eastAsia" w:ascii="Arial" w:hAnsi="Arial" w:cs="Arial"/>
          <w:color w:val="333333"/>
          <w:szCs w:val="21"/>
          <w:shd w:val="clear" w:color="auto" w:fill="FFFFFF"/>
        </w:rPr>
        <w:t>云南省肿瘤医院</w:t>
      </w:r>
      <w:r>
        <w:rPr>
          <w:rFonts w:hint="eastAsia" w:ascii="Times New Roman" w:hAnsi="Times New Roman" w:cs="Times New Roman"/>
          <w:szCs w:val="21"/>
          <w:shd w:val="clear" w:color="auto" w:fill="FFFFFF"/>
        </w:rPr>
        <w:t>开展的一项“抗PD-1和VEGF双特异性抗体AK112联合治疗晚期非小细胞肺癌的II期临床研究”正在招募受试者。</w:t>
      </w:r>
      <w:r>
        <w:rPr>
          <w:rFonts w:ascii="Times New Roman" w:hAnsi="Times New Roman" w:cs="Times New Roman"/>
          <w:szCs w:val="21"/>
          <w:shd w:val="clear" w:color="auto" w:fill="FFFFFF"/>
        </w:rPr>
        <w:t>本研究中心</w:t>
      </w:r>
      <w:r>
        <w:rPr>
          <w:rFonts w:hint="eastAsia" w:ascii="Times New Roman" w:hAnsi="Times New Roman" w:cs="Times New Roman"/>
          <w:szCs w:val="21"/>
          <w:shd w:val="clear" w:color="auto" w:fill="FFFFFF"/>
        </w:rPr>
        <w:t>医学</w:t>
      </w:r>
      <w:r>
        <w:rPr>
          <w:rFonts w:ascii="Times New Roman" w:hAnsi="Times New Roman" w:cs="Times New Roman"/>
          <w:szCs w:val="21"/>
          <w:shd w:val="clear" w:color="auto" w:fill="FFFFFF"/>
        </w:rPr>
        <w:t>伦理委员会已批准开展该研究</w:t>
      </w:r>
      <w:r>
        <w:rPr>
          <w:rFonts w:hint="eastAsia" w:ascii="Times New Roman" w:hAnsi="Times New Roman" w:cs="Times New Roman"/>
          <w:szCs w:val="21"/>
          <w:shd w:val="clear" w:color="auto" w:fill="FFFFFF"/>
        </w:rPr>
        <w:t xml:space="preserve">。 </w:t>
      </w:r>
    </w:p>
    <w:p>
      <w:pPr>
        <w:spacing w:line="360" w:lineRule="auto"/>
        <w:ind w:firstLine="420" w:firstLineChars="200"/>
        <w:rPr>
          <w:rFonts w:ascii="Times New Roman" w:hAnsi="Times New Roman" w:cs="Times New Roman"/>
          <w:szCs w:val="21"/>
          <w:shd w:val="clear" w:color="auto" w:fill="FFFFFF"/>
        </w:rPr>
      </w:pPr>
      <w:r>
        <w:rPr>
          <w:rFonts w:hint="eastAsia" w:ascii="Times New Roman" w:hAnsi="Times New Roman" w:cs="Times New Roman"/>
          <w:szCs w:val="21"/>
          <w:shd w:val="clear" w:color="auto" w:fill="FFFFFF"/>
        </w:rPr>
        <w:t>研究药物AK112注射液是本研究申办单位中山康方生物医药有限公司研发的一种同时靶向PD-1和</w:t>
      </w:r>
      <w:r>
        <w:rPr>
          <w:rFonts w:ascii="Times New Roman" w:hAnsi="Times New Roman" w:cs="Times New Roman"/>
          <w:szCs w:val="21"/>
          <w:shd w:val="clear" w:color="auto" w:fill="FFFFFF"/>
        </w:rPr>
        <w:t>VEGF-A</w:t>
      </w:r>
      <w:r>
        <w:rPr>
          <w:rFonts w:hint="eastAsia" w:ascii="Times New Roman" w:hAnsi="Times New Roman" w:cs="Times New Roman"/>
          <w:szCs w:val="21"/>
          <w:shd w:val="clear" w:color="auto" w:fill="FFFFFF"/>
        </w:rPr>
        <w:t>的双特异性抗体，已获得国家药品监督管理局的批准（批件号：</w:t>
      </w:r>
      <w:r>
        <w:rPr>
          <w:rFonts w:ascii="Times New Roman" w:hAnsi="Times New Roman" w:cs="Times New Roman"/>
          <w:szCs w:val="21"/>
          <w:shd w:val="clear" w:color="auto" w:fill="FFFFFF"/>
        </w:rPr>
        <w:t>2020LP00164</w:t>
      </w:r>
      <w:r>
        <w:rPr>
          <w:rFonts w:hint="eastAsia" w:ascii="Times New Roman" w:hAnsi="Times New Roman" w:cs="Times New Roman"/>
          <w:szCs w:val="21"/>
          <w:shd w:val="clear" w:color="auto" w:fill="FFFFFF"/>
        </w:rPr>
        <w:t>）开展临床试验。本研究在全国多家中心开展，计划</w:t>
      </w:r>
      <w:r>
        <w:rPr>
          <w:rFonts w:ascii="Times New Roman" w:hAnsi="Times New Roman" w:cs="Times New Roman"/>
          <w:szCs w:val="21"/>
          <w:shd w:val="clear" w:color="auto" w:fill="FFFFFF"/>
        </w:rPr>
        <w:t>招募</w:t>
      </w:r>
      <w:r>
        <w:rPr>
          <w:rFonts w:hint="eastAsia" w:ascii="Times New Roman" w:hAnsi="Times New Roman" w:cs="Times New Roman"/>
          <w:szCs w:val="21"/>
          <w:shd w:val="clear" w:color="auto" w:fill="FFFFFF"/>
        </w:rPr>
        <w:t>约</w:t>
      </w:r>
      <w:r>
        <w:rPr>
          <w:rFonts w:hint="eastAsia" w:ascii="Times New Roman" w:hAnsi="Times New Roman" w:cs="Times New Roman"/>
          <w:szCs w:val="21"/>
          <w:shd w:val="clear" w:color="auto" w:fill="FFFFFF"/>
          <w:lang w:val="en-US" w:eastAsia="zh-CN"/>
        </w:rPr>
        <w:t>296</w:t>
      </w:r>
      <w:r>
        <w:rPr>
          <w:rFonts w:ascii="Times New Roman" w:hAnsi="Times New Roman" w:cs="Times New Roman"/>
          <w:szCs w:val="21"/>
          <w:shd w:val="clear" w:color="auto" w:fill="FFFFFF"/>
        </w:rPr>
        <w:t>例</w:t>
      </w:r>
      <w:r>
        <w:rPr>
          <w:rFonts w:hint="eastAsia" w:ascii="Times New Roman" w:hAnsi="Times New Roman" w:cs="Times New Roman"/>
          <w:szCs w:val="21"/>
          <w:shd w:val="clear" w:color="auto" w:fill="FFFFFF"/>
        </w:rPr>
        <w:t>符合研究要求的受试者。</w:t>
      </w:r>
    </w:p>
    <w:p>
      <w:pPr>
        <w:pStyle w:val="6"/>
        <w:spacing w:before="0" w:beforeAutospacing="0" w:after="0" w:afterAutospacing="0" w:line="360" w:lineRule="auto"/>
        <w:ind w:firstLine="411" w:firstLineChars="196"/>
        <w:rPr>
          <w:rFonts w:asciiTheme="minorEastAsia" w:hAnsiTheme="minorEastAsia" w:eastAsiaTheme="minorEastAsia"/>
          <w:b/>
          <w:sz w:val="21"/>
          <w:szCs w:val="21"/>
        </w:rPr>
      </w:pPr>
      <w:r>
        <w:rPr>
          <w:rStyle w:val="12"/>
          <w:rFonts w:hint="eastAsia" w:asciiTheme="minorEastAsia" w:hAnsiTheme="minorEastAsia" w:eastAsiaTheme="minorEastAsia"/>
          <w:b w:val="0"/>
          <w:sz w:val="21"/>
          <w:szCs w:val="21"/>
        </w:rPr>
        <w:t>基本</w:t>
      </w:r>
      <w:r>
        <w:rPr>
          <w:rStyle w:val="12"/>
          <w:rFonts w:asciiTheme="minorEastAsia" w:hAnsiTheme="minorEastAsia" w:eastAsiaTheme="minorEastAsia"/>
          <w:b w:val="0"/>
          <w:sz w:val="21"/>
          <w:szCs w:val="21"/>
        </w:rPr>
        <w:t>入选</w:t>
      </w:r>
      <w:r>
        <w:rPr>
          <w:rStyle w:val="12"/>
          <w:rFonts w:hint="eastAsia" w:asciiTheme="minorEastAsia" w:hAnsiTheme="minorEastAsia" w:eastAsiaTheme="minorEastAsia"/>
          <w:b w:val="0"/>
          <w:sz w:val="21"/>
          <w:szCs w:val="21"/>
        </w:rPr>
        <w:t>条件：</w:t>
      </w:r>
    </w:p>
    <w:p>
      <w:pPr>
        <w:pStyle w:val="6"/>
        <w:numPr>
          <w:ilvl w:val="0"/>
          <w:numId w:val="1"/>
        </w:numPr>
        <w:spacing w:before="0" w:beforeAutospacing="0" w:after="0" w:afterAutospacing="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自愿签署书面知情同意书</w:t>
      </w:r>
      <w:r>
        <w:rPr>
          <w:rFonts w:hint="eastAsia" w:ascii="Times New Roman" w:hAnsi="Times New Roman" w:cs="Times New Roman" w:eastAsiaTheme="minorEastAsia"/>
          <w:sz w:val="21"/>
          <w:szCs w:val="21"/>
        </w:rPr>
        <w:t>。</w:t>
      </w:r>
    </w:p>
    <w:p>
      <w:pPr>
        <w:pStyle w:val="6"/>
        <w:numPr>
          <w:ilvl w:val="0"/>
          <w:numId w:val="1"/>
        </w:numPr>
        <w:spacing w:line="360" w:lineRule="auto"/>
        <w:rPr>
          <w:rFonts w:ascii="Times New Roman" w:hAnsi="Times New Roman" w:cs="Times New Roman" w:eastAsiaTheme="minorEastAsia"/>
          <w:sz w:val="21"/>
          <w:szCs w:val="21"/>
        </w:rPr>
      </w:pPr>
      <w:r>
        <w:rPr>
          <w:rFonts w:ascii="Times New Roman" w:hAnsi="Times New Roman" w:cs="Times New Roman"/>
          <w:sz w:val="21"/>
          <w:szCs w:val="21"/>
        </w:rPr>
        <w:t>在签署知情同意书时年龄</w:t>
      </w:r>
      <w:r>
        <w:rPr>
          <w:rFonts w:cs="Times New Roman" w:asciiTheme="minorEastAsia" w:hAnsiTheme="minorEastAsia" w:eastAsiaTheme="minorEastAsia"/>
          <w:sz w:val="21"/>
          <w:szCs w:val="21"/>
        </w:rPr>
        <w:t>≥</w:t>
      </w:r>
      <w:r>
        <w:rPr>
          <w:rFonts w:ascii="Times New Roman" w:hAnsi="Times New Roman" w:cs="Times New Roman"/>
          <w:sz w:val="21"/>
          <w:szCs w:val="21"/>
        </w:rPr>
        <w:t>18岁</w:t>
      </w:r>
      <w:r>
        <w:rPr>
          <w:rFonts w:hint="eastAsia" w:ascii="Times New Roman" w:hAnsi="Times New Roman" w:cs="Times New Roman"/>
          <w:sz w:val="21"/>
          <w:szCs w:val="21"/>
        </w:rPr>
        <w:t>且≤75岁</w:t>
      </w:r>
      <w:r>
        <w:rPr>
          <w:rFonts w:ascii="Times New Roman" w:hAnsi="Times New Roman" w:cs="Times New Roman"/>
          <w:sz w:val="21"/>
          <w:szCs w:val="21"/>
        </w:rPr>
        <w:t>，男女均可</w:t>
      </w:r>
      <w:r>
        <w:rPr>
          <w:rFonts w:hint="eastAsia" w:ascii="Times New Roman" w:hAnsi="Times New Roman" w:cs="Times New Roman"/>
          <w:sz w:val="21"/>
          <w:szCs w:val="21"/>
        </w:rPr>
        <w:t>。</w:t>
      </w:r>
    </w:p>
    <w:p>
      <w:pPr>
        <w:pStyle w:val="6"/>
        <w:numPr>
          <w:ilvl w:val="0"/>
          <w:numId w:val="1"/>
        </w:numPr>
        <w:spacing w:line="360" w:lineRule="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既往针对局部晚期或者转移性NSCLC接受过系统性含铂化疗联合PD-1/L1抑制剂（不包括同时针对其他靶点的药物，如双特异性抗体等）治疗且治疗失败</w:t>
      </w:r>
      <w:r>
        <w:rPr>
          <w:rFonts w:hint="eastAsia" w:ascii="Times New Roman" w:hAnsi="Times New Roman" w:cs="Times New Roman" w:eastAsiaTheme="minorEastAsia"/>
          <w:sz w:val="21"/>
          <w:szCs w:val="21"/>
        </w:rPr>
        <w:t>。</w:t>
      </w:r>
    </w:p>
    <w:p>
      <w:pPr>
        <w:pStyle w:val="6"/>
        <w:numPr>
          <w:ilvl w:val="0"/>
          <w:numId w:val="1"/>
        </w:numPr>
        <w:spacing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根据RECIST 1.1标准至少有一个可测量肿瘤病灶</w:t>
      </w:r>
      <w:r>
        <w:rPr>
          <w:rFonts w:hint="eastAsia" w:ascii="Times New Roman" w:hAnsi="Times New Roman" w:cs="Times New Roman" w:eastAsiaTheme="minorEastAsia"/>
          <w:sz w:val="21"/>
          <w:szCs w:val="21"/>
        </w:rPr>
        <w:t>。</w:t>
      </w:r>
    </w:p>
    <w:p>
      <w:pPr>
        <w:pStyle w:val="6"/>
        <w:numPr>
          <w:ilvl w:val="0"/>
          <w:numId w:val="1"/>
        </w:numPr>
        <w:spacing w:before="0" w:beforeAutospacing="0" w:after="0" w:afterAutospacing="0" w:line="360" w:lineRule="auto"/>
        <w:ind w:left="714" w:hanging="357"/>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无免疫系统相关疾病及免疫治疗禁忌症等</w:t>
      </w:r>
      <w:r>
        <w:rPr>
          <w:rFonts w:ascii="Times New Roman" w:hAnsi="Times New Roman" w:cs="Times New Roman" w:eastAsiaTheme="minorEastAsia"/>
          <w:sz w:val="21"/>
          <w:szCs w:val="21"/>
        </w:rPr>
        <w:t>。</w:t>
      </w:r>
    </w:p>
    <w:p>
      <w:pPr>
        <w:spacing w:line="360" w:lineRule="auto"/>
        <w:ind w:firstLine="420" w:firstLineChars="200"/>
        <w:rPr>
          <w:rFonts w:ascii="Times New Roman" w:hAnsi="Times New Roman" w:cs="Times New Roman"/>
          <w:szCs w:val="21"/>
          <w:shd w:val="clear" w:color="auto" w:fill="FFFFFF"/>
        </w:rPr>
      </w:pPr>
      <w:r>
        <w:rPr>
          <w:rFonts w:hint="eastAsia" w:ascii="Times New Roman" w:hAnsi="Times New Roman" w:cs="Times New Roman"/>
          <w:bCs/>
          <w:szCs w:val="21"/>
        </w:rPr>
        <w:t>若您考虑参加本研究或咨询具体信息，</w:t>
      </w:r>
      <w:r>
        <w:rPr>
          <w:rFonts w:hint="eastAsia" w:ascii="Times New Roman" w:hAnsi="Times New Roman" w:cs="Times New Roman"/>
          <w:szCs w:val="21"/>
          <w:shd w:val="clear" w:color="auto" w:fill="FFFFFF"/>
        </w:rPr>
        <w:t>请您联系研究医生进行了解沟通。是否符合研究人群要求需要进行一系列的检查评估，结合研究</w:t>
      </w:r>
      <w:r>
        <w:rPr>
          <w:rFonts w:ascii="Times New Roman" w:hAnsi="Times New Roman" w:cs="Times New Roman"/>
          <w:szCs w:val="21"/>
          <w:shd w:val="clear" w:color="auto" w:fill="FFFFFF"/>
        </w:rPr>
        <w:t>医生的综合</w:t>
      </w:r>
      <w:r>
        <w:rPr>
          <w:rFonts w:hint="eastAsia" w:ascii="Times New Roman" w:hAnsi="Times New Roman" w:cs="Times New Roman"/>
          <w:szCs w:val="21"/>
          <w:shd w:val="clear" w:color="auto" w:fill="FFFFFF"/>
        </w:rPr>
        <w:t>判断</w:t>
      </w:r>
      <w:r>
        <w:rPr>
          <w:rFonts w:ascii="Times New Roman" w:hAnsi="Times New Roman" w:cs="Times New Roman"/>
          <w:szCs w:val="21"/>
          <w:shd w:val="clear" w:color="auto" w:fill="FFFFFF"/>
        </w:rPr>
        <w:t>。</w:t>
      </w:r>
    </w:p>
    <w:p>
      <w:pPr>
        <w:spacing w:line="360" w:lineRule="auto"/>
        <w:ind w:firstLine="420" w:firstLineChars="200"/>
        <w:rPr>
          <w:rFonts w:ascii="Times New Roman" w:hAnsi="Times New Roman" w:cs="Times New Roman"/>
          <w:bCs/>
          <w:szCs w:val="21"/>
        </w:rPr>
      </w:pPr>
    </w:p>
    <w:p>
      <w:pPr>
        <w:spacing w:line="360" w:lineRule="auto"/>
        <w:ind w:firstLine="420" w:firstLineChars="200"/>
        <w:rPr>
          <w:rFonts w:ascii="Times New Roman" w:hAnsi="Times New Roman" w:cs="Times New Roman"/>
          <w:bCs/>
          <w:szCs w:val="21"/>
        </w:rPr>
      </w:pPr>
    </w:p>
    <w:p>
      <w:pPr>
        <w:spacing w:line="276" w:lineRule="auto"/>
        <w:jc w:val="right"/>
        <w:rPr>
          <w:rFonts w:ascii="Arial" w:hAnsi="Arial" w:cs="Arial"/>
          <w:color w:val="333333"/>
          <w:szCs w:val="21"/>
          <w:shd w:val="clear" w:color="auto" w:fill="FFFFFF"/>
        </w:rPr>
      </w:pPr>
      <w:bookmarkStart w:id="0" w:name="_Hlk522044404"/>
      <w:r>
        <w:rPr>
          <w:rFonts w:hint="eastAsia" w:ascii="Arial" w:hAnsi="Arial" w:cs="Arial"/>
          <w:color w:val="333333"/>
          <w:szCs w:val="21"/>
          <w:shd w:val="clear" w:color="auto" w:fill="FFFFFF"/>
        </w:rPr>
        <w:t>云南省肿瘤医院</w:t>
      </w:r>
    </w:p>
    <w:p>
      <w:pPr>
        <w:spacing w:line="276" w:lineRule="auto"/>
        <w:jc w:val="right"/>
        <w:rPr>
          <w:rFonts w:ascii="Arial" w:hAnsi="Arial" w:cs="Arial"/>
          <w:color w:val="333333"/>
          <w:szCs w:val="21"/>
          <w:shd w:val="clear" w:color="auto" w:fill="FFFFFF"/>
        </w:rPr>
      </w:pPr>
      <w:r>
        <w:rPr>
          <w:rFonts w:hint="eastAsia" w:cs="Arial" w:asciiTheme="minorEastAsia" w:hAnsiTheme="minorEastAsia"/>
          <w:color w:val="333333"/>
          <w:szCs w:val="21"/>
          <w:shd w:val="clear" w:color="auto" w:fill="FFFFFF"/>
        </w:rPr>
        <w:t>研究科室</w:t>
      </w:r>
      <w:r>
        <w:rPr>
          <w:rFonts w:hint="eastAsia" w:ascii="Arial" w:hAnsi="Arial" w:cs="Arial"/>
          <w:color w:val="333333"/>
          <w:szCs w:val="21"/>
          <w:shd w:val="clear" w:color="auto" w:fill="FFFFFF"/>
        </w:rPr>
        <w:t>：</w:t>
      </w:r>
      <w:r>
        <w:rPr>
          <w:rFonts w:hint="eastAsia" w:ascii="Arial" w:hAnsi="Arial" w:cs="Arial"/>
          <w:color w:val="333333"/>
          <w:szCs w:val="21"/>
          <w:u w:val="single"/>
          <w:shd w:val="clear" w:color="auto" w:fill="FFFFFF"/>
        </w:rPr>
        <w:t xml:space="preserve"> </w:t>
      </w:r>
      <w:r>
        <w:rPr>
          <w:rFonts w:hint="eastAsia" w:ascii="Arial" w:hAnsi="Arial" w:cs="Arial"/>
          <w:color w:val="333333"/>
          <w:szCs w:val="21"/>
          <w:u w:val="single"/>
          <w:shd w:val="clear" w:color="auto" w:fill="FFFFFF"/>
          <w:lang w:val="en-US" w:eastAsia="zh-CN"/>
        </w:rPr>
        <w:t xml:space="preserve">   姑息医学科</w:t>
      </w:r>
      <w:r>
        <w:rPr>
          <w:rFonts w:hint="eastAsia" w:ascii="Arial" w:hAnsi="Arial" w:cs="Arial"/>
          <w:color w:val="333333"/>
          <w:szCs w:val="21"/>
          <w:u w:val="single"/>
          <w:shd w:val="clear" w:color="auto" w:fill="FFFFFF"/>
          <w:lang w:val="en-US" w:eastAsia="zh-CN"/>
        </w:rPr>
        <w:tab/>
      </w:r>
      <w:r>
        <w:rPr>
          <w:rFonts w:hint="eastAsia" w:ascii="Arial" w:hAnsi="Arial" w:cs="Arial"/>
          <w:color w:val="333333"/>
          <w:szCs w:val="21"/>
          <w:u w:val="single"/>
          <w:shd w:val="clear" w:color="auto" w:fill="FFFFFF"/>
          <w:lang w:val="en-US" w:eastAsia="zh-CN"/>
        </w:rPr>
        <w:t xml:space="preserve">        </w:t>
      </w:r>
      <w:r>
        <w:rPr>
          <w:rFonts w:hint="eastAsia" w:ascii="Arial" w:hAnsi="Arial" w:cs="Arial"/>
          <w:color w:val="333333"/>
          <w:szCs w:val="21"/>
          <w:shd w:val="clear" w:color="auto" w:fill="FFFFFF"/>
          <w:lang w:val="en-US" w:eastAsia="zh-CN"/>
        </w:rPr>
        <w:t xml:space="preserve">    </w:t>
      </w:r>
      <w:r>
        <w:rPr>
          <w:rFonts w:hint="eastAsia" w:ascii="Arial" w:hAnsi="Arial" w:cs="Arial"/>
          <w:color w:val="333333"/>
          <w:szCs w:val="21"/>
          <w:u w:val="single"/>
          <w:shd w:val="clear" w:color="auto" w:fill="FFFFFF"/>
          <w:lang w:val="en-US" w:eastAsia="zh-CN"/>
        </w:rPr>
        <w:t xml:space="preserve"> </w:t>
      </w:r>
    </w:p>
    <w:p>
      <w:pPr>
        <w:wordWrap w:val="0"/>
        <w:spacing w:line="276" w:lineRule="auto"/>
        <w:jc w:val="right"/>
        <w:rPr>
          <w:rFonts w:hint="default" w:ascii="Arial" w:hAnsi="Arial" w:cs="Arial" w:eastAsiaTheme="minorEastAsia"/>
          <w:color w:val="333333"/>
          <w:szCs w:val="21"/>
          <w:u w:val="single"/>
          <w:shd w:val="clear" w:color="auto" w:fill="FFFFFF"/>
          <w:lang w:val="en-US" w:eastAsia="zh-CN"/>
        </w:rPr>
      </w:pPr>
      <w:r>
        <w:rPr>
          <w:rFonts w:hint="eastAsia" w:ascii="Arial" w:hAnsi="Arial" w:cs="Arial"/>
          <w:color w:val="333333"/>
          <w:szCs w:val="21"/>
          <w:shd w:val="clear" w:color="auto" w:fill="FFFFFF"/>
        </w:rPr>
        <w:t xml:space="preserve"> 出诊/联系医生：</w:t>
      </w:r>
      <w:r>
        <w:rPr>
          <w:rFonts w:hint="eastAsia" w:ascii="Arial" w:hAnsi="Arial" w:cs="Arial"/>
          <w:color w:val="333333"/>
          <w:szCs w:val="21"/>
          <w:u w:val="single"/>
          <w:shd w:val="clear" w:color="auto" w:fill="FFFFFF"/>
          <w:lang w:val="en-US" w:eastAsia="zh-CN"/>
        </w:rPr>
        <w:t xml:space="preserve">     张利娟 </w:t>
      </w:r>
      <w:r>
        <w:rPr>
          <w:rFonts w:hint="eastAsia" w:ascii="Arial" w:hAnsi="Arial" w:cs="Arial"/>
          <w:color w:val="333333"/>
          <w:szCs w:val="21"/>
          <w:u w:val="single"/>
          <w:shd w:val="clear" w:color="auto" w:fill="FFFFFF"/>
          <w:lang w:val="en-US" w:eastAsia="zh-CN"/>
        </w:rPr>
        <w:tab/>
      </w:r>
      <w:r>
        <w:rPr>
          <w:rFonts w:hint="eastAsia" w:ascii="Arial" w:hAnsi="Arial" w:cs="Arial"/>
          <w:color w:val="333333"/>
          <w:szCs w:val="21"/>
          <w:u w:val="single"/>
          <w:shd w:val="clear" w:color="auto" w:fill="FFFFFF"/>
          <w:lang w:val="en-US" w:eastAsia="zh-CN"/>
        </w:rPr>
        <w:tab/>
      </w:r>
      <w:r>
        <w:rPr>
          <w:rFonts w:hint="eastAsia" w:ascii="Arial" w:hAnsi="Arial" w:cs="Arial"/>
          <w:color w:val="333333"/>
          <w:szCs w:val="21"/>
          <w:u w:val="single"/>
          <w:shd w:val="clear" w:color="auto" w:fill="FFFFFF"/>
          <w:lang w:val="en-US" w:eastAsia="zh-CN"/>
        </w:rPr>
        <w:t xml:space="preserve">  </w:t>
      </w:r>
    </w:p>
    <w:p>
      <w:pPr>
        <w:spacing w:line="276" w:lineRule="auto"/>
        <w:ind w:left="4200" w:leftChars="0" w:firstLine="420" w:firstLineChars="0"/>
        <w:jc w:val="center"/>
        <w:rPr>
          <w:rFonts w:ascii="Arial" w:hAnsi="Arial" w:cs="Arial"/>
          <w:color w:val="333333"/>
          <w:szCs w:val="21"/>
          <w:shd w:val="clear" w:color="auto" w:fill="FFFFFF"/>
        </w:rPr>
      </w:pPr>
      <w:r>
        <w:rPr>
          <w:rFonts w:hint="eastAsia" w:ascii="Arial" w:hAnsi="Arial" w:cs="Arial"/>
          <w:color w:val="333333"/>
          <w:szCs w:val="21"/>
          <w:shd w:val="clear" w:color="auto" w:fill="FFFFFF"/>
        </w:rPr>
        <w:t>出诊/联系时间：</w:t>
      </w:r>
      <w:r>
        <w:rPr>
          <w:rFonts w:hint="eastAsia" w:ascii="Arial" w:hAnsi="Arial" w:cs="Arial"/>
          <w:color w:val="333333"/>
          <w:szCs w:val="21"/>
          <w:u w:val="single"/>
          <w:shd w:val="clear" w:color="auto" w:fill="FFFFFF"/>
          <w:lang w:val="en-US" w:eastAsia="zh-CN"/>
        </w:rPr>
        <w:t xml:space="preserve">   周一至周五 </w:t>
      </w:r>
      <w:r>
        <w:rPr>
          <w:rFonts w:hint="eastAsia" w:ascii="Arial" w:hAnsi="Arial" w:cs="Arial"/>
          <w:color w:val="333333"/>
          <w:szCs w:val="21"/>
          <w:u w:val="single"/>
          <w:shd w:val="clear" w:color="auto" w:fill="FFFFFF"/>
          <w:lang w:val="en-US" w:eastAsia="zh-CN"/>
        </w:rPr>
        <w:tab/>
      </w:r>
      <w:r>
        <w:rPr>
          <w:rFonts w:hint="eastAsia" w:ascii="Arial" w:hAnsi="Arial" w:cs="Arial"/>
          <w:color w:val="333333"/>
          <w:szCs w:val="21"/>
          <w:u w:val="single"/>
          <w:shd w:val="clear" w:color="auto" w:fill="FFFFFF"/>
          <w:lang w:val="en-US" w:eastAsia="zh-CN"/>
        </w:rPr>
        <w:t xml:space="preserve">  </w:t>
      </w:r>
    </w:p>
    <w:p>
      <w:pPr>
        <w:wordWrap w:val="0"/>
        <w:spacing w:line="276" w:lineRule="auto"/>
        <w:jc w:val="right"/>
        <w:rPr>
          <w:rFonts w:hint="default" w:ascii="Arial" w:hAnsi="Arial" w:cs="Arial"/>
          <w:color w:val="333333"/>
          <w:szCs w:val="21"/>
          <w:shd w:val="clear" w:color="auto" w:fill="FFFFFF"/>
          <w:lang w:val="en-US"/>
        </w:rPr>
      </w:pPr>
      <w:r>
        <w:rPr>
          <w:rFonts w:hint="eastAsia" w:ascii="Arial" w:hAnsi="Arial" w:cs="Arial"/>
          <w:color w:val="333333"/>
          <w:szCs w:val="21"/>
          <w:shd w:val="clear" w:color="auto" w:fill="FFFFFF"/>
        </w:rPr>
        <w:t>联系电话：</w:t>
      </w:r>
      <w:r>
        <w:rPr>
          <w:rFonts w:hint="eastAsia" w:ascii="Arial" w:hAnsi="Arial" w:cs="Arial"/>
          <w:color w:val="333333"/>
          <w:szCs w:val="21"/>
          <w:u w:val="single"/>
          <w:shd w:val="clear" w:color="auto" w:fill="FFFFFF"/>
          <w:lang w:val="en-US" w:eastAsia="zh-CN"/>
        </w:rPr>
        <w:t xml:space="preserve">   13708447011    </w:t>
      </w:r>
    </w:p>
    <w:p>
      <w:pPr>
        <w:spacing w:line="360" w:lineRule="auto"/>
        <w:ind w:left="424" w:leftChars="202" w:firstLine="420" w:firstLineChars="200"/>
      </w:pPr>
    </w:p>
    <w:p>
      <w:pPr>
        <w:spacing w:line="360" w:lineRule="auto"/>
        <w:rPr>
          <w:rFonts w:asciiTheme="minorEastAsia" w:hAnsiTheme="minorEastAsia"/>
          <w:szCs w:val="21"/>
        </w:rPr>
      </w:pPr>
      <w:r>
        <w:rPr>
          <w:rFonts w:hint="eastAsia"/>
        </w:rPr>
        <w:t>注：此招募广告使用范围：医院</w:t>
      </w:r>
      <w:bookmarkEnd w:id="0"/>
      <w:r>
        <w:rPr>
          <w:rFonts w:hint="eastAsia"/>
          <w:lang w:val="en-US" w:eastAsia="zh-CN"/>
        </w:rPr>
        <w:t>内纸媒或展架</w:t>
      </w:r>
      <w:r>
        <w:rPr>
          <w:rFonts w:hint="eastAsia"/>
        </w:rPr>
        <w:t>。</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rPr>
    </w:pPr>
    <w:r>
      <w:rPr>
        <w:rFonts w:hint="eastAsia" w:ascii="Times New Roman" w:hAnsi="Times New Roman" w:cs="Times New Roman"/>
      </w:rPr>
      <w:t>版本号：Master V</w:t>
    </w:r>
    <w:r>
      <w:rPr>
        <w:rFonts w:hint="eastAsia" w:ascii="Times New Roman" w:hAnsi="Times New Roman" w:cs="Times New Roman"/>
        <w:lang w:val="en-US" w:eastAsia="zh-CN"/>
      </w:rPr>
      <w:t>3</w:t>
    </w:r>
    <w:r>
      <w:rPr>
        <w:rFonts w:ascii="Times New Roman" w:hAnsi="Times New Roman" w:cs="Times New Roman"/>
      </w:rPr>
      <w:t>.</w:t>
    </w:r>
    <w:r>
      <w:rPr>
        <w:rFonts w:hint="eastAsia" w:ascii="Times New Roman" w:hAnsi="Times New Roman" w:cs="Times New Roman"/>
      </w:rPr>
      <w:t>0</w:t>
    </w:r>
    <w:r>
      <w:rPr>
        <w:rFonts w:ascii="Times New Roman" w:hAnsi="Times New Roman" w:cs="Times New Roman"/>
      </w:rPr>
      <w:t xml:space="preserve"> </w:t>
    </w:r>
    <w:r>
      <w:rPr>
        <w:rFonts w:hint="eastAsia" w:ascii="Times New Roman" w:hAnsi="Times New Roman" w:cs="Times New Roman"/>
      </w:rPr>
      <w:t xml:space="preserve">_Site 1012V </w:t>
    </w:r>
    <w:r>
      <w:rPr>
        <w:rFonts w:hint="eastAsia" w:ascii="Times New Roman" w:hAnsi="Times New Roman" w:cs="Times New Roman"/>
        <w:lang w:val="en-US" w:eastAsia="zh-CN"/>
      </w:rPr>
      <w:t>2</w:t>
    </w:r>
    <w:r>
      <w:rPr>
        <w:rFonts w:hint="eastAsia" w:ascii="Times New Roman" w:hAnsi="Times New Roman" w:cs="Times New Roman"/>
      </w:rPr>
      <w:t xml:space="preserve">.0                                            </w:t>
    </w:r>
    <w:r>
      <w:rPr>
        <w:rFonts w:ascii="Times New Roman" w:hAnsi="Times New Roman" w:cs="Times New Roman"/>
      </w:rPr>
      <w:t>20</w:t>
    </w:r>
    <w:r>
      <w:rPr>
        <w:rFonts w:hint="eastAsia" w:ascii="Times New Roman" w:hAnsi="Times New Roman" w:cs="Times New Roman"/>
      </w:rPr>
      <w:t>2</w:t>
    </w:r>
    <w:r>
      <w:rPr>
        <w:rFonts w:hint="eastAsia" w:ascii="Times New Roman" w:hAnsi="Times New Roman" w:cs="Times New Roman"/>
        <w:lang w:val="en-US" w:eastAsia="zh-CN"/>
      </w:rPr>
      <w:t>3</w:t>
    </w:r>
    <w:r>
      <w:rPr>
        <w:rFonts w:hint="eastAsia" w:ascii="Times New Roman" w:hAnsi="Times New Roman" w:cs="Times New Roman"/>
      </w:rPr>
      <w:t>年</w:t>
    </w:r>
    <w:r>
      <w:rPr>
        <w:rFonts w:ascii="Times New Roman" w:hAnsi="Times New Roman" w:cs="Times New Roman"/>
      </w:rPr>
      <w:t>0</w:t>
    </w:r>
    <w:r>
      <w:rPr>
        <w:rFonts w:hint="eastAsia" w:ascii="Times New Roman" w:hAnsi="Times New Roman" w:cs="Times New Roman"/>
        <w:lang w:val="en-US" w:eastAsia="zh-CN"/>
      </w:rPr>
      <w:t>4</w:t>
    </w:r>
    <w:r>
      <w:rPr>
        <w:rFonts w:hint="eastAsia" w:ascii="Times New Roman" w:hAnsi="Times New Roman" w:cs="Times New Roman"/>
      </w:rPr>
      <w:t>月</w:t>
    </w:r>
    <w:r>
      <w:rPr>
        <w:rFonts w:hint="eastAsia" w:ascii="Times New Roman" w:hAnsi="Times New Roman" w:cs="Times New Roman"/>
        <w:lang w:val="en-US" w:eastAsia="zh-CN"/>
      </w:rPr>
      <w:t>18</w:t>
    </w:r>
    <w:r>
      <w:rPr>
        <w:rFonts w:hint="eastAsia" w:ascii="Times New Roman" w:hAnsi="Times New Roman" w:cs="Times New Roman"/>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rPr>
    </w:pPr>
    <w:r>
      <w:rPr>
        <w:rFonts w:hint="eastAsia" w:ascii="Times New Roman" w:hAnsi="Times New Roman" w:cs="Times New Roman"/>
      </w:rPr>
      <w:t>研究编号：</w:t>
    </w:r>
    <w:r>
      <w:rPr>
        <w:rFonts w:ascii="Times New Roman" w:hAnsi="Times New Roman" w:cs="Times New Roman"/>
      </w:rPr>
      <w:t>AK1</w:t>
    </w:r>
    <w:r>
      <w:rPr>
        <w:rFonts w:hint="eastAsia" w:ascii="Times New Roman" w:hAnsi="Times New Roman" w:cs="Times New Roman"/>
      </w:rPr>
      <w:t>12</w:t>
    </w:r>
    <w:r>
      <w:rPr>
        <w:rFonts w:ascii="Times New Roman" w:hAnsi="Times New Roman" w:cs="Times New Roman"/>
      </w:rPr>
      <w:t>-20</w:t>
    </w:r>
    <w:r>
      <w:rPr>
        <w:rFonts w:hint="eastAsia" w:ascii="Times New Roman" w:hAnsi="Times New Roman" w:cs="Times New Roman"/>
      </w:rPr>
      <w:t>1</w:t>
    </w:r>
    <w:r>
      <w:rPr>
        <w:rFonts w:ascii="Times New Roman" w:hAnsi="Times New Roman" w:cs="Times New Roman"/>
      </w:rPr>
      <w:t xml:space="preserve">                                                     </w:t>
    </w:r>
  </w:p>
  <w:p>
    <w:pPr>
      <w:pStyle w:val="4"/>
      <w:rPr>
        <w:rFonts w:ascii="Times New Roman" w:hAnsi="Times New Roman" w:cs="Times New Roman"/>
      </w:rPr>
    </w:pPr>
    <w:r>
      <w:rPr>
        <w:rFonts w:hint="eastAsia" w:ascii="Times New Roman" w:hAnsi="Times New Roman" w:cs="Times New Roman"/>
      </w:rPr>
      <w:t>中山康方生物医药有限公司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A54A6"/>
    <w:multiLevelType w:val="multilevel"/>
    <w:tmpl w:val="77CA54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CD"/>
    <w:rsid w:val="00017BC9"/>
    <w:rsid w:val="0003699D"/>
    <w:rsid w:val="00040CF6"/>
    <w:rsid w:val="00044430"/>
    <w:rsid w:val="00057F4B"/>
    <w:rsid w:val="00082793"/>
    <w:rsid w:val="000A4CA1"/>
    <w:rsid w:val="000A544E"/>
    <w:rsid w:val="000C0271"/>
    <w:rsid w:val="000C2DC2"/>
    <w:rsid w:val="000D7102"/>
    <w:rsid w:val="000E2B66"/>
    <w:rsid w:val="000E2C57"/>
    <w:rsid w:val="000E3A41"/>
    <w:rsid w:val="000F3BC2"/>
    <w:rsid w:val="00100529"/>
    <w:rsid w:val="00150049"/>
    <w:rsid w:val="00161D0F"/>
    <w:rsid w:val="00166EBB"/>
    <w:rsid w:val="00196558"/>
    <w:rsid w:val="001A50C2"/>
    <w:rsid w:val="001D6F25"/>
    <w:rsid w:val="001D7D49"/>
    <w:rsid w:val="00205049"/>
    <w:rsid w:val="00205C29"/>
    <w:rsid w:val="00221E6F"/>
    <w:rsid w:val="002466CD"/>
    <w:rsid w:val="002828D1"/>
    <w:rsid w:val="002B7E1E"/>
    <w:rsid w:val="002C3788"/>
    <w:rsid w:val="002D254A"/>
    <w:rsid w:val="002F4C83"/>
    <w:rsid w:val="002F7DA0"/>
    <w:rsid w:val="0034429B"/>
    <w:rsid w:val="003A1A3A"/>
    <w:rsid w:val="003A341E"/>
    <w:rsid w:val="003B0FB3"/>
    <w:rsid w:val="003B203F"/>
    <w:rsid w:val="003B2CD6"/>
    <w:rsid w:val="003C53B0"/>
    <w:rsid w:val="003D1A4A"/>
    <w:rsid w:val="003D4544"/>
    <w:rsid w:val="0041316E"/>
    <w:rsid w:val="004208C4"/>
    <w:rsid w:val="00421452"/>
    <w:rsid w:val="00441FD0"/>
    <w:rsid w:val="0044581D"/>
    <w:rsid w:val="004458DC"/>
    <w:rsid w:val="00457E4C"/>
    <w:rsid w:val="004750A3"/>
    <w:rsid w:val="00493602"/>
    <w:rsid w:val="004C631D"/>
    <w:rsid w:val="004D5DCB"/>
    <w:rsid w:val="005011E9"/>
    <w:rsid w:val="005247A5"/>
    <w:rsid w:val="00542727"/>
    <w:rsid w:val="00545771"/>
    <w:rsid w:val="00563A89"/>
    <w:rsid w:val="005878E8"/>
    <w:rsid w:val="005A1D6F"/>
    <w:rsid w:val="005A4158"/>
    <w:rsid w:val="005A41E3"/>
    <w:rsid w:val="005B14EE"/>
    <w:rsid w:val="005B3AEE"/>
    <w:rsid w:val="00612CE6"/>
    <w:rsid w:val="00667E4D"/>
    <w:rsid w:val="00683E85"/>
    <w:rsid w:val="006978A2"/>
    <w:rsid w:val="006A7495"/>
    <w:rsid w:val="006B61D6"/>
    <w:rsid w:val="006C1E6C"/>
    <w:rsid w:val="006F68CD"/>
    <w:rsid w:val="0072739C"/>
    <w:rsid w:val="00732C29"/>
    <w:rsid w:val="007516A5"/>
    <w:rsid w:val="0075672B"/>
    <w:rsid w:val="00776812"/>
    <w:rsid w:val="007B286E"/>
    <w:rsid w:val="007C126A"/>
    <w:rsid w:val="007E4365"/>
    <w:rsid w:val="007E5CB5"/>
    <w:rsid w:val="007F4B89"/>
    <w:rsid w:val="00805191"/>
    <w:rsid w:val="00807289"/>
    <w:rsid w:val="008074E5"/>
    <w:rsid w:val="00810EA5"/>
    <w:rsid w:val="008215AF"/>
    <w:rsid w:val="00863751"/>
    <w:rsid w:val="008756C6"/>
    <w:rsid w:val="00891B29"/>
    <w:rsid w:val="008945CD"/>
    <w:rsid w:val="008B6CE4"/>
    <w:rsid w:val="008D5674"/>
    <w:rsid w:val="00902276"/>
    <w:rsid w:val="00921620"/>
    <w:rsid w:val="00930089"/>
    <w:rsid w:val="00933889"/>
    <w:rsid w:val="00935329"/>
    <w:rsid w:val="00962F66"/>
    <w:rsid w:val="009B22CD"/>
    <w:rsid w:val="009B5EE8"/>
    <w:rsid w:val="009C6BBD"/>
    <w:rsid w:val="009E6D41"/>
    <w:rsid w:val="009F31E1"/>
    <w:rsid w:val="009F3DB2"/>
    <w:rsid w:val="00A43D7B"/>
    <w:rsid w:val="00A52D02"/>
    <w:rsid w:val="00A779C2"/>
    <w:rsid w:val="00A857FC"/>
    <w:rsid w:val="00A8766C"/>
    <w:rsid w:val="00AA23B4"/>
    <w:rsid w:val="00AA7B9C"/>
    <w:rsid w:val="00AC0348"/>
    <w:rsid w:val="00AC531C"/>
    <w:rsid w:val="00AC572E"/>
    <w:rsid w:val="00AC5B22"/>
    <w:rsid w:val="00AD62C0"/>
    <w:rsid w:val="00AE1976"/>
    <w:rsid w:val="00AE5700"/>
    <w:rsid w:val="00AE6667"/>
    <w:rsid w:val="00B107AB"/>
    <w:rsid w:val="00B13BC7"/>
    <w:rsid w:val="00B51668"/>
    <w:rsid w:val="00B54EAE"/>
    <w:rsid w:val="00B7151E"/>
    <w:rsid w:val="00B72EA0"/>
    <w:rsid w:val="00B777E0"/>
    <w:rsid w:val="00B86A08"/>
    <w:rsid w:val="00B91B83"/>
    <w:rsid w:val="00B93220"/>
    <w:rsid w:val="00BA2604"/>
    <w:rsid w:val="00BB4751"/>
    <w:rsid w:val="00BC75C0"/>
    <w:rsid w:val="00BD431F"/>
    <w:rsid w:val="00C11BE1"/>
    <w:rsid w:val="00C20AD1"/>
    <w:rsid w:val="00C22675"/>
    <w:rsid w:val="00C31030"/>
    <w:rsid w:val="00C40556"/>
    <w:rsid w:val="00C6712C"/>
    <w:rsid w:val="00C7673F"/>
    <w:rsid w:val="00C9347F"/>
    <w:rsid w:val="00C93965"/>
    <w:rsid w:val="00C967F6"/>
    <w:rsid w:val="00CC4D7C"/>
    <w:rsid w:val="00CE1FE3"/>
    <w:rsid w:val="00CF5C4A"/>
    <w:rsid w:val="00D00B61"/>
    <w:rsid w:val="00D436BF"/>
    <w:rsid w:val="00D45F79"/>
    <w:rsid w:val="00D6426C"/>
    <w:rsid w:val="00D81893"/>
    <w:rsid w:val="00DA4ED5"/>
    <w:rsid w:val="00DB5128"/>
    <w:rsid w:val="00DC31A6"/>
    <w:rsid w:val="00DE09A9"/>
    <w:rsid w:val="00E11E19"/>
    <w:rsid w:val="00E219C7"/>
    <w:rsid w:val="00E47D37"/>
    <w:rsid w:val="00E50B41"/>
    <w:rsid w:val="00E569D7"/>
    <w:rsid w:val="00E76591"/>
    <w:rsid w:val="00E86EA4"/>
    <w:rsid w:val="00E95ED4"/>
    <w:rsid w:val="00ED51CA"/>
    <w:rsid w:val="00F04DAA"/>
    <w:rsid w:val="00F53E8E"/>
    <w:rsid w:val="00F53FBA"/>
    <w:rsid w:val="00F55D92"/>
    <w:rsid w:val="00F5633D"/>
    <w:rsid w:val="00F76996"/>
    <w:rsid w:val="00F90D6A"/>
    <w:rsid w:val="00FA0E65"/>
    <w:rsid w:val="00FB2742"/>
    <w:rsid w:val="00FC1379"/>
    <w:rsid w:val="00FC7573"/>
    <w:rsid w:val="00FD1EF6"/>
    <w:rsid w:val="00FE1995"/>
    <w:rsid w:val="00FE2E12"/>
    <w:rsid w:val="00FF0668"/>
    <w:rsid w:val="037D35EC"/>
    <w:rsid w:val="127B7726"/>
    <w:rsid w:val="18C9062F"/>
    <w:rsid w:val="2EFE62D2"/>
    <w:rsid w:val="3393124B"/>
    <w:rsid w:val="4F566855"/>
    <w:rsid w:val="5BAD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5"/>
    <w:qFormat/>
    <w:uiPriority w:val="99"/>
    <w:rPr>
      <w:sz w:val="18"/>
      <w:szCs w:val="18"/>
    </w:rPr>
  </w:style>
  <w:style w:type="character" w:customStyle="1" w:styleId="15">
    <w:name w:val="页脚 字符"/>
    <w:basedOn w:val="11"/>
    <w:link w:val="4"/>
    <w:qFormat/>
    <w:uiPriority w:val="99"/>
    <w:rPr>
      <w:sz w:val="18"/>
      <w:szCs w:val="18"/>
    </w:rPr>
  </w:style>
  <w:style w:type="character" w:customStyle="1" w:styleId="16">
    <w:name w:val="标题 字符"/>
    <w:basedOn w:val="11"/>
    <w:link w:val="7"/>
    <w:qFormat/>
    <w:uiPriority w:val="10"/>
    <w:rPr>
      <w:rFonts w:eastAsia="宋体" w:asciiTheme="majorHAnsi" w:hAnsiTheme="majorHAnsi" w:cstheme="majorBidi"/>
      <w:b/>
      <w:bCs/>
      <w:sz w:val="32"/>
      <w:szCs w:val="32"/>
    </w:rPr>
  </w:style>
  <w:style w:type="character" w:customStyle="1" w:styleId="17">
    <w:name w:val="批注框文本 字符"/>
    <w:basedOn w:val="11"/>
    <w:link w:val="3"/>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批注文字 字符"/>
    <w:basedOn w:val="11"/>
    <w:link w:val="2"/>
    <w:semiHidden/>
    <w:qFormat/>
    <w:uiPriority w:val="99"/>
    <w:rPr>
      <w:kern w:val="2"/>
      <w:sz w:val="21"/>
      <w:szCs w:val="22"/>
    </w:rPr>
  </w:style>
  <w:style w:type="character" w:customStyle="1" w:styleId="21">
    <w:name w:val="批注主题 字符"/>
    <w:basedOn w:val="20"/>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0670F-A822-4D87-AB5B-AD2CF4F2FAC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92</Words>
  <Characters>527</Characters>
  <Lines>4</Lines>
  <Paragraphs>1</Paragraphs>
  <TotalTime>3</TotalTime>
  <ScaleCrop>false</ScaleCrop>
  <LinksUpToDate>false</LinksUpToDate>
  <CharactersWithSpaces>618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2020-12-10T07:54:00Z</dcterms:created>
  <dc:creator>123</dc:creator>
  <cp:lastModifiedBy>xia.yang</cp:lastModifiedBy>
  <cp:lastPrinted>2019-05-30T11:19:00Z</cp:lastPrinted>
  <dcterms:modified xsi:type="dcterms:W3CDTF">2023-04-18T06:36:44Z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