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A299C" w14:textId="77777777" w:rsidR="00375FAB" w:rsidRPr="00291FF8" w:rsidRDefault="00375FAB" w:rsidP="00375FAB">
      <w:pPr>
        <w:jc w:val="center"/>
        <w:rPr>
          <w:rFonts w:ascii="Times New Roman" w:eastAsia="宋体" w:hAnsi="Times New Roman" w:cs="Times New Roman"/>
          <w:sz w:val="28"/>
          <w:szCs w:val="28"/>
        </w:rPr>
      </w:pPr>
      <w:r w:rsidRPr="00291FF8">
        <w:rPr>
          <w:rFonts w:ascii="Times New Roman" w:eastAsia="宋体" w:hAnsi="Times New Roman" w:cs="Times New Roman"/>
          <w:sz w:val="28"/>
          <w:szCs w:val="28"/>
        </w:rPr>
        <w:t>EGFR 20</w:t>
      </w:r>
      <w:r w:rsidRPr="00291FF8">
        <w:rPr>
          <w:rFonts w:ascii="Times New Roman" w:eastAsia="宋体" w:hAnsi="Times New Roman" w:cs="Times New Roman"/>
          <w:sz w:val="28"/>
          <w:szCs w:val="28"/>
        </w:rPr>
        <w:t>号外显子插入突变的局部晚期或转移性</w:t>
      </w:r>
    </w:p>
    <w:p w14:paraId="0FE06DEF" w14:textId="2681C2FC" w:rsidR="000A2E26" w:rsidRPr="00291FF8" w:rsidRDefault="00375FAB" w:rsidP="00375FAB">
      <w:pPr>
        <w:jc w:val="center"/>
        <w:rPr>
          <w:rFonts w:ascii="Times New Roman" w:eastAsia="宋体" w:hAnsi="Times New Roman" w:cs="Times New Roman"/>
          <w:sz w:val="28"/>
          <w:szCs w:val="28"/>
        </w:rPr>
      </w:pPr>
      <w:r w:rsidRPr="00291FF8">
        <w:rPr>
          <w:rFonts w:ascii="Times New Roman" w:eastAsia="宋体" w:hAnsi="Times New Roman" w:cs="Times New Roman"/>
          <w:sz w:val="28"/>
          <w:szCs w:val="28"/>
        </w:rPr>
        <w:t>非小细胞肺癌</w:t>
      </w:r>
      <w:r w:rsidR="00FC0C28" w:rsidRPr="00291FF8">
        <w:rPr>
          <w:rFonts w:ascii="Times New Roman" w:eastAsia="宋体" w:hAnsi="Times New Roman" w:cs="Times New Roman"/>
          <w:sz w:val="28"/>
          <w:szCs w:val="28"/>
        </w:rPr>
        <w:t>受试者招募广告</w:t>
      </w:r>
    </w:p>
    <w:p w14:paraId="2ABC9C1C" w14:textId="77777777" w:rsidR="000A2E26" w:rsidRPr="00C03234" w:rsidRDefault="000A2E26" w:rsidP="00C03234">
      <w:pPr>
        <w:spacing w:line="360" w:lineRule="auto"/>
        <w:rPr>
          <w:rFonts w:ascii="Times New Roman" w:eastAsia="宋体" w:hAnsi="Times New Roman" w:cs="Times New Roman"/>
          <w:sz w:val="24"/>
          <w:szCs w:val="24"/>
        </w:rPr>
      </w:pPr>
      <w:r w:rsidRPr="00C03234">
        <w:rPr>
          <w:rFonts w:ascii="Times New Roman" w:eastAsia="宋体" w:hAnsi="Times New Roman" w:cs="Times New Roman" w:hint="eastAsia"/>
          <w:sz w:val="24"/>
          <w:szCs w:val="24"/>
        </w:rPr>
        <w:t>尊敬的患者及家属：</w:t>
      </w:r>
    </w:p>
    <w:p w14:paraId="28B3A37D" w14:textId="3032E822" w:rsidR="000A2E26" w:rsidRPr="00C03234" w:rsidRDefault="000A2E26" w:rsidP="00291FF8">
      <w:pPr>
        <w:spacing w:line="276" w:lineRule="auto"/>
        <w:ind w:firstLineChars="200" w:firstLine="480"/>
        <w:jc w:val="left"/>
        <w:rPr>
          <w:rFonts w:ascii="Times New Roman" w:eastAsia="宋体" w:hAnsi="Times New Roman" w:cs="Times New Roman"/>
          <w:sz w:val="24"/>
          <w:szCs w:val="24"/>
        </w:rPr>
      </w:pPr>
      <w:r w:rsidRPr="5A390A57">
        <w:rPr>
          <w:rFonts w:ascii="Times New Roman" w:eastAsia="宋体" w:hAnsi="Times New Roman" w:cs="Times New Roman"/>
          <w:sz w:val="24"/>
          <w:szCs w:val="24"/>
        </w:rPr>
        <w:t>您好！目前</w:t>
      </w:r>
      <w:r w:rsidR="60906E77" w:rsidRPr="5A390A57">
        <w:rPr>
          <w:rFonts w:ascii="Times New Roman" w:eastAsia="宋体" w:hAnsi="Times New Roman" w:cs="Times New Roman"/>
          <w:sz w:val="24"/>
          <w:szCs w:val="24"/>
        </w:rPr>
        <w:t>名为</w:t>
      </w:r>
      <w:r w:rsidRPr="00291FF8">
        <w:rPr>
          <w:rFonts w:ascii="宋体" w:eastAsia="宋体" w:hAnsi="宋体" w:cs="Times New Roman"/>
          <w:sz w:val="24"/>
          <w:szCs w:val="24"/>
        </w:rPr>
        <w:t>“</w:t>
      </w:r>
      <w:r w:rsidR="6352C393" w:rsidRPr="5A390A57">
        <w:rPr>
          <w:rFonts w:ascii="Times New Roman" w:eastAsia="宋体" w:hAnsi="Times New Roman" w:cs="Times New Roman"/>
          <w:sz w:val="24"/>
          <w:szCs w:val="24"/>
        </w:rPr>
        <w:t>一项在既往未接受过系统性治疗、携带</w:t>
      </w:r>
      <w:r w:rsidR="6352C393" w:rsidRPr="5A390A57">
        <w:rPr>
          <w:rFonts w:ascii="Times New Roman" w:eastAsia="宋体" w:hAnsi="Times New Roman" w:cs="Times New Roman"/>
          <w:sz w:val="24"/>
          <w:szCs w:val="24"/>
        </w:rPr>
        <w:t>EGFR 20</w:t>
      </w:r>
      <w:r w:rsidR="6352C393" w:rsidRPr="5A390A57">
        <w:rPr>
          <w:rFonts w:ascii="Times New Roman" w:eastAsia="宋体" w:hAnsi="Times New Roman" w:cs="Times New Roman"/>
          <w:sz w:val="24"/>
          <w:szCs w:val="24"/>
        </w:rPr>
        <w:t>号外显子插入突变的局部晚期或转移性非鳞癌非小细胞肺癌受试者中评价</w:t>
      </w:r>
      <w:r w:rsidR="6352C393" w:rsidRPr="5A390A57">
        <w:rPr>
          <w:rFonts w:ascii="Times New Roman" w:eastAsia="宋体" w:hAnsi="Times New Roman" w:cs="Times New Roman"/>
          <w:sz w:val="24"/>
          <w:szCs w:val="24"/>
        </w:rPr>
        <w:t>PLB1004</w:t>
      </w:r>
      <w:r w:rsidR="6352C393" w:rsidRPr="5A390A57">
        <w:rPr>
          <w:rFonts w:ascii="Times New Roman" w:eastAsia="宋体" w:hAnsi="Times New Roman" w:cs="Times New Roman"/>
          <w:sz w:val="24"/>
          <w:szCs w:val="24"/>
        </w:rPr>
        <w:t>对比含铂双药联合或不联合信迪利单抗的有效性和安全性的开放标签、随机、对照、多中心的</w:t>
      </w:r>
      <w:r w:rsidR="6352C393" w:rsidRPr="5A390A57">
        <w:rPr>
          <w:rFonts w:ascii="Times New Roman" w:eastAsia="宋体" w:hAnsi="Times New Roman" w:cs="Times New Roman"/>
          <w:sz w:val="24"/>
          <w:szCs w:val="24"/>
        </w:rPr>
        <w:t>III</w:t>
      </w:r>
      <w:r w:rsidR="6352C393" w:rsidRPr="5A390A57">
        <w:rPr>
          <w:rFonts w:ascii="Times New Roman" w:eastAsia="宋体" w:hAnsi="Times New Roman" w:cs="Times New Roman"/>
          <w:sz w:val="24"/>
          <w:szCs w:val="24"/>
        </w:rPr>
        <w:t>期临床研究</w:t>
      </w:r>
      <w:r w:rsidRPr="00291FF8">
        <w:rPr>
          <w:rFonts w:ascii="宋体" w:eastAsia="宋体" w:hAnsi="宋体" w:cs="Times New Roman"/>
          <w:sz w:val="24"/>
          <w:szCs w:val="24"/>
        </w:rPr>
        <w:t>”</w:t>
      </w:r>
      <w:r w:rsidR="60906E77" w:rsidRPr="5A390A57">
        <w:rPr>
          <w:rFonts w:ascii="Times New Roman" w:eastAsia="宋体" w:hAnsi="Times New Roman" w:cs="Times New Roman"/>
          <w:sz w:val="24"/>
          <w:szCs w:val="24"/>
        </w:rPr>
        <w:t>的临床试验</w:t>
      </w:r>
      <w:r w:rsidRPr="5A390A57">
        <w:rPr>
          <w:rFonts w:ascii="Times New Roman" w:eastAsia="宋体" w:hAnsi="Times New Roman" w:cs="Times New Roman"/>
          <w:sz w:val="24"/>
          <w:szCs w:val="24"/>
        </w:rPr>
        <w:t>正在我院开展。本研究的主要目的是</w:t>
      </w:r>
      <w:r w:rsidR="0198FC74" w:rsidRPr="5A390A57">
        <w:rPr>
          <w:rFonts w:ascii="Times New Roman" w:eastAsia="宋体" w:hAnsi="Times New Roman" w:cs="Times New Roman"/>
          <w:sz w:val="24"/>
          <w:szCs w:val="24"/>
        </w:rPr>
        <w:t>在携带表皮生长因子受体（</w:t>
      </w:r>
      <w:r w:rsidR="0198FC74" w:rsidRPr="5A390A57">
        <w:rPr>
          <w:rFonts w:ascii="Times New Roman" w:eastAsia="宋体" w:hAnsi="Times New Roman" w:cs="Times New Roman"/>
          <w:sz w:val="24"/>
          <w:szCs w:val="24"/>
        </w:rPr>
        <w:t>EGFR</w:t>
      </w:r>
      <w:r w:rsidR="0198FC74" w:rsidRPr="5A390A57">
        <w:rPr>
          <w:rFonts w:ascii="Times New Roman" w:eastAsia="宋体" w:hAnsi="Times New Roman" w:cs="Times New Roman"/>
          <w:sz w:val="24"/>
          <w:szCs w:val="24"/>
        </w:rPr>
        <w:t>）</w:t>
      </w:r>
      <w:r w:rsidR="0198FC74" w:rsidRPr="5A390A57">
        <w:rPr>
          <w:rFonts w:ascii="Times New Roman" w:eastAsia="宋体" w:hAnsi="Times New Roman" w:cs="Times New Roman"/>
          <w:sz w:val="24"/>
          <w:szCs w:val="24"/>
        </w:rPr>
        <w:t>20</w:t>
      </w:r>
      <w:r w:rsidR="0198FC74" w:rsidRPr="5A390A57">
        <w:rPr>
          <w:rFonts w:ascii="Times New Roman" w:eastAsia="宋体" w:hAnsi="Times New Roman" w:cs="Times New Roman"/>
          <w:sz w:val="24"/>
          <w:szCs w:val="24"/>
        </w:rPr>
        <w:t>号外显子插入突变（</w:t>
      </w:r>
      <w:r w:rsidR="0198FC74" w:rsidRPr="5A390A57">
        <w:rPr>
          <w:rFonts w:ascii="Times New Roman" w:eastAsia="宋体" w:hAnsi="Times New Roman" w:cs="Times New Roman"/>
          <w:sz w:val="24"/>
          <w:szCs w:val="24"/>
        </w:rPr>
        <w:t>Ex20ins</w:t>
      </w:r>
      <w:r w:rsidR="0198FC74" w:rsidRPr="5A390A57">
        <w:rPr>
          <w:rFonts w:ascii="Times New Roman" w:eastAsia="宋体" w:hAnsi="Times New Roman" w:cs="Times New Roman"/>
          <w:sz w:val="24"/>
          <w:szCs w:val="24"/>
        </w:rPr>
        <w:t>）的局部晚期或转移性非鳞癌非小细胞肺癌（</w:t>
      </w:r>
      <w:r w:rsidR="0198FC74" w:rsidRPr="5A390A57">
        <w:rPr>
          <w:rFonts w:ascii="Times New Roman" w:eastAsia="宋体" w:hAnsi="Times New Roman" w:cs="Times New Roman"/>
          <w:sz w:val="24"/>
          <w:szCs w:val="24"/>
        </w:rPr>
        <w:t>NSCLC</w:t>
      </w:r>
      <w:r w:rsidR="0198FC74" w:rsidRPr="5A390A57">
        <w:rPr>
          <w:rFonts w:ascii="Times New Roman" w:eastAsia="宋体" w:hAnsi="Times New Roman" w:cs="Times New Roman"/>
          <w:sz w:val="24"/>
          <w:szCs w:val="24"/>
        </w:rPr>
        <w:t>）受试者中评价</w:t>
      </w:r>
      <w:r w:rsidR="0198FC74" w:rsidRPr="5A390A57">
        <w:rPr>
          <w:rFonts w:ascii="Times New Roman" w:eastAsia="宋体" w:hAnsi="Times New Roman" w:cs="Times New Roman"/>
          <w:sz w:val="24"/>
          <w:szCs w:val="24"/>
        </w:rPr>
        <w:t>PLB1004</w:t>
      </w:r>
      <w:r w:rsidR="0198FC74" w:rsidRPr="5A390A57">
        <w:rPr>
          <w:rFonts w:ascii="Times New Roman" w:eastAsia="宋体" w:hAnsi="Times New Roman" w:cs="Times New Roman"/>
          <w:sz w:val="24"/>
          <w:szCs w:val="24"/>
        </w:rPr>
        <w:t>对比含铂双药联合或不联合信迪利单抗的疗效</w:t>
      </w:r>
      <w:r w:rsidRPr="5A390A57">
        <w:rPr>
          <w:rFonts w:ascii="Times New Roman" w:eastAsia="宋体" w:hAnsi="Times New Roman" w:cs="Times New Roman"/>
          <w:sz w:val="24"/>
          <w:szCs w:val="24"/>
        </w:rPr>
        <w:t>。</w:t>
      </w:r>
      <w:r w:rsidR="48C35C27" w:rsidRPr="5A390A57">
        <w:rPr>
          <w:rFonts w:ascii="Times New Roman" w:eastAsia="宋体" w:hAnsi="Times New Roman" w:cs="Times New Roman"/>
          <w:sz w:val="24"/>
          <w:szCs w:val="24"/>
        </w:rPr>
        <w:t>本研究已获得</w:t>
      </w:r>
      <w:r w:rsidR="48C35C27" w:rsidRPr="5A390A57">
        <w:rPr>
          <w:rFonts w:ascii="Times New Roman" w:eastAsia="宋体" w:hAnsi="Times New Roman" w:cs="Times New Roman"/>
          <w:sz w:val="24"/>
          <w:szCs w:val="24"/>
        </w:rPr>
        <w:t>NMPA</w:t>
      </w:r>
      <w:r w:rsidR="48C35C27" w:rsidRPr="5A390A57">
        <w:rPr>
          <w:rFonts w:ascii="Times New Roman" w:eastAsia="宋体" w:hAnsi="Times New Roman" w:cs="Times New Roman"/>
          <w:sz w:val="24"/>
          <w:szCs w:val="24"/>
        </w:rPr>
        <w:t>的受理，受理号为</w:t>
      </w:r>
      <w:r w:rsidR="74386C4F" w:rsidRPr="5A390A57">
        <w:rPr>
          <w:rFonts w:ascii="Times New Roman" w:eastAsia="宋体" w:hAnsi="Times New Roman" w:cs="Times New Roman"/>
          <w:sz w:val="24"/>
          <w:szCs w:val="24"/>
        </w:rPr>
        <w:t>CXHL1900403/CXHL1900404/CXHB2200122</w:t>
      </w:r>
      <w:r w:rsidR="3FADEE51" w:rsidRPr="5A390A57">
        <w:rPr>
          <w:rFonts w:ascii="Times New Roman" w:eastAsia="宋体" w:hAnsi="Times New Roman" w:cs="Times New Roman"/>
          <w:sz w:val="24"/>
          <w:szCs w:val="24"/>
        </w:rPr>
        <w:t>，</w:t>
      </w:r>
      <w:r w:rsidR="48C35C27" w:rsidRPr="5A390A57">
        <w:rPr>
          <w:rFonts w:ascii="Times New Roman" w:eastAsia="宋体" w:hAnsi="Times New Roman" w:cs="Times New Roman"/>
          <w:sz w:val="24"/>
          <w:szCs w:val="24"/>
        </w:rPr>
        <w:t>本研究也经过了</w:t>
      </w:r>
      <w:r w:rsidR="0030527B" w:rsidRPr="0030527B">
        <w:rPr>
          <w:rFonts w:ascii="Times New Roman" w:eastAsia="宋体" w:hAnsi="Times New Roman" w:cs="Times New Roman" w:hint="eastAsia"/>
          <w:sz w:val="24"/>
          <w:szCs w:val="24"/>
        </w:rPr>
        <w:t>云南省肿瘤医院</w:t>
      </w:r>
      <w:r w:rsidR="64479CCD" w:rsidRPr="5A390A57">
        <w:rPr>
          <w:rFonts w:ascii="Times New Roman" w:eastAsia="宋体" w:hAnsi="Times New Roman" w:cs="Times New Roman"/>
          <w:sz w:val="24"/>
          <w:szCs w:val="24"/>
        </w:rPr>
        <w:t>医院</w:t>
      </w:r>
      <w:r w:rsidR="48C35C27" w:rsidRPr="5A390A57">
        <w:rPr>
          <w:rFonts w:ascii="Times New Roman" w:eastAsia="宋体" w:hAnsi="Times New Roman" w:cs="Times New Roman"/>
          <w:sz w:val="24"/>
          <w:szCs w:val="24"/>
        </w:rPr>
        <w:t>伦理委员会（</w:t>
      </w:r>
      <w:r w:rsidR="48C35C27" w:rsidRPr="5A390A57">
        <w:rPr>
          <w:rFonts w:ascii="Times New Roman" w:eastAsia="宋体" w:hAnsi="Times New Roman" w:cs="Times New Roman"/>
          <w:sz w:val="24"/>
          <w:szCs w:val="24"/>
        </w:rPr>
        <w:t>IEC</w:t>
      </w:r>
      <w:r w:rsidR="48C35C27" w:rsidRPr="5A390A57">
        <w:rPr>
          <w:rFonts w:ascii="Times New Roman" w:eastAsia="宋体" w:hAnsi="Times New Roman" w:cs="Times New Roman"/>
          <w:sz w:val="24"/>
          <w:szCs w:val="24"/>
        </w:rPr>
        <w:t>）的审查和批准。</w:t>
      </w:r>
      <w:r w:rsidR="3FADEE51" w:rsidRPr="5A390A57">
        <w:rPr>
          <w:rFonts w:ascii="Times New Roman" w:eastAsia="宋体" w:hAnsi="Times New Roman" w:cs="Times New Roman"/>
          <w:sz w:val="24"/>
          <w:szCs w:val="24"/>
        </w:rPr>
        <w:t>现面向社会招募受试者。</w:t>
      </w:r>
    </w:p>
    <w:p w14:paraId="549CE11D" w14:textId="36EFB1C6" w:rsidR="000A2E26" w:rsidRPr="00C03234" w:rsidRDefault="000A2E26" w:rsidP="00C03234">
      <w:pPr>
        <w:spacing w:line="360" w:lineRule="auto"/>
        <w:rPr>
          <w:rFonts w:ascii="宋体" w:eastAsia="宋体" w:hAnsi="宋体"/>
          <w:b/>
          <w:bCs/>
          <w:sz w:val="24"/>
          <w:szCs w:val="24"/>
        </w:rPr>
      </w:pPr>
      <w:r w:rsidRPr="00C03234">
        <w:rPr>
          <w:rFonts w:ascii="宋体" w:eastAsia="宋体" w:hAnsi="宋体" w:hint="eastAsia"/>
          <w:b/>
          <w:bCs/>
          <w:sz w:val="24"/>
          <w:szCs w:val="24"/>
        </w:rPr>
        <w:t>如果您符合以下条件，将有可能参加本研究：</w:t>
      </w:r>
    </w:p>
    <w:p w14:paraId="2174FEF6" w14:textId="387B64ED" w:rsidR="000A2E26" w:rsidRPr="00291FF8" w:rsidRDefault="002E3CC6" w:rsidP="00291FF8">
      <w:pPr>
        <w:pStyle w:val="ListParagraph"/>
        <w:numPr>
          <w:ilvl w:val="0"/>
          <w:numId w:val="1"/>
        </w:numPr>
        <w:spacing w:line="276" w:lineRule="auto"/>
        <w:ind w:firstLineChars="0"/>
        <w:rPr>
          <w:rFonts w:ascii="Times New Roman" w:eastAsia="宋体" w:hAnsi="Times New Roman" w:cs="Times New Roman"/>
          <w:sz w:val="24"/>
          <w:szCs w:val="24"/>
        </w:rPr>
      </w:pPr>
      <w:r w:rsidRPr="00291FF8">
        <w:rPr>
          <w:rFonts w:ascii="Times New Roman" w:eastAsia="宋体" w:hAnsi="Times New Roman" w:cs="Times New Roman"/>
          <w:sz w:val="24"/>
          <w:szCs w:val="24"/>
        </w:rPr>
        <w:t>自愿签署参加研究的书面知情同意书，愿意并能够遵守研究相关访视及流程</w:t>
      </w:r>
      <w:r w:rsidR="000A2E26" w:rsidRPr="00291FF8">
        <w:rPr>
          <w:rFonts w:ascii="Times New Roman" w:eastAsia="宋体" w:hAnsi="Times New Roman" w:cs="Times New Roman" w:hint="eastAsia"/>
          <w:sz w:val="24"/>
          <w:szCs w:val="24"/>
        </w:rPr>
        <w:t>；</w:t>
      </w:r>
    </w:p>
    <w:p w14:paraId="2065ECA6" w14:textId="2A15001D" w:rsidR="000A2E26" w:rsidRPr="00291FF8" w:rsidRDefault="009B3C87" w:rsidP="00291FF8">
      <w:pPr>
        <w:pStyle w:val="ListParagraph"/>
        <w:numPr>
          <w:ilvl w:val="0"/>
          <w:numId w:val="1"/>
        </w:numPr>
        <w:spacing w:line="276" w:lineRule="auto"/>
        <w:ind w:firstLineChars="0"/>
        <w:rPr>
          <w:rFonts w:ascii="Times New Roman" w:eastAsia="宋体" w:hAnsi="Times New Roman" w:cs="Times New Roman"/>
          <w:sz w:val="24"/>
          <w:szCs w:val="24"/>
        </w:rPr>
      </w:pPr>
      <w:r w:rsidRPr="00291FF8">
        <w:rPr>
          <w:rFonts w:ascii="Times New Roman" w:eastAsia="宋体" w:hAnsi="Times New Roman" w:cs="Times New Roman"/>
          <w:sz w:val="24"/>
          <w:szCs w:val="24"/>
        </w:rPr>
        <w:t>经组织学或细胞学确诊的不可切除的局部晚期（</w:t>
      </w:r>
      <w:r w:rsidRPr="00291FF8">
        <w:rPr>
          <w:rFonts w:ascii="Times New Roman" w:eastAsia="宋体" w:hAnsi="Times New Roman" w:cs="Times New Roman"/>
          <w:sz w:val="24"/>
          <w:szCs w:val="24"/>
        </w:rPr>
        <w:t>IIIB</w:t>
      </w:r>
      <w:r w:rsidRPr="00291FF8">
        <w:rPr>
          <w:rFonts w:ascii="Times New Roman" w:eastAsia="宋体" w:hAnsi="Times New Roman" w:cs="Times New Roman"/>
          <w:sz w:val="24"/>
          <w:szCs w:val="24"/>
        </w:rPr>
        <w:t>期及</w:t>
      </w:r>
      <w:r w:rsidRPr="00291FF8">
        <w:rPr>
          <w:rFonts w:ascii="Times New Roman" w:eastAsia="宋体" w:hAnsi="Times New Roman" w:cs="Times New Roman"/>
          <w:sz w:val="24"/>
          <w:szCs w:val="24"/>
        </w:rPr>
        <w:t>IIIC</w:t>
      </w:r>
      <w:r w:rsidRPr="00291FF8">
        <w:rPr>
          <w:rFonts w:ascii="Times New Roman" w:eastAsia="宋体" w:hAnsi="Times New Roman" w:cs="Times New Roman"/>
          <w:sz w:val="24"/>
          <w:szCs w:val="24"/>
        </w:rPr>
        <w:t>期）或转移性（</w:t>
      </w:r>
      <w:r w:rsidRPr="00291FF8">
        <w:rPr>
          <w:rFonts w:ascii="Times New Roman" w:eastAsia="宋体" w:hAnsi="Times New Roman" w:cs="Times New Roman"/>
          <w:sz w:val="24"/>
          <w:szCs w:val="24"/>
        </w:rPr>
        <w:t>IV</w:t>
      </w:r>
      <w:r w:rsidRPr="00291FF8">
        <w:rPr>
          <w:rFonts w:ascii="Times New Roman" w:eastAsia="宋体" w:hAnsi="Times New Roman" w:cs="Times New Roman"/>
          <w:sz w:val="24"/>
          <w:szCs w:val="24"/>
        </w:rPr>
        <w:t>期）非鳞状细胞型</w:t>
      </w:r>
      <w:r w:rsidR="0075370E" w:rsidRPr="00291FF8">
        <w:rPr>
          <w:rFonts w:ascii="Times New Roman" w:eastAsia="宋体" w:hAnsi="Times New Roman" w:cs="Times New Roman" w:hint="eastAsia"/>
          <w:sz w:val="24"/>
          <w:szCs w:val="24"/>
        </w:rPr>
        <w:t>非小细胞肺癌</w:t>
      </w:r>
      <w:r w:rsidR="000A2E26" w:rsidRPr="00291FF8">
        <w:rPr>
          <w:rFonts w:ascii="Times New Roman" w:eastAsia="宋体" w:hAnsi="Times New Roman" w:cs="Times New Roman"/>
          <w:sz w:val="24"/>
          <w:szCs w:val="24"/>
        </w:rPr>
        <w:t>;</w:t>
      </w:r>
    </w:p>
    <w:p w14:paraId="6EF47A99" w14:textId="1908F978" w:rsidR="006522FD" w:rsidRPr="00291FF8" w:rsidRDefault="00375FAB" w:rsidP="00291FF8">
      <w:pPr>
        <w:pStyle w:val="ListParagraph"/>
        <w:numPr>
          <w:ilvl w:val="0"/>
          <w:numId w:val="1"/>
        </w:numPr>
        <w:spacing w:line="276" w:lineRule="auto"/>
        <w:ind w:firstLineChars="0"/>
        <w:rPr>
          <w:rFonts w:ascii="Times New Roman" w:eastAsia="宋体" w:hAnsi="Times New Roman" w:cs="Times New Roman"/>
          <w:sz w:val="24"/>
          <w:szCs w:val="24"/>
        </w:rPr>
      </w:pPr>
      <w:r w:rsidRPr="00291FF8">
        <w:rPr>
          <w:rFonts w:ascii="Times New Roman" w:eastAsia="宋体" w:hAnsi="Times New Roman" w:cs="Times New Roman" w:hint="eastAsia"/>
          <w:sz w:val="24"/>
          <w:szCs w:val="24"/>
        </w:rPr>
        <w:t>具有经</w:t>
      </w:r>
      <w:r w:rsidR="00B839DC" w:rsidRPr="00291FF8">
        <w:rPr>
          <w:rFonts w:ascii="Times New Roman" w:eastAsia="宋体" w:hAnsi="Times New Roman" w:cs="Times New Roman"/>
          <w:color w:val="000000" w:themeColor="text1"/>
          <w:sz w:val="24"/>
          <w:szCs w:val="28"/>
        </w:rPr>
        <w:t>二代基因测序</w:t>
      </w:r>
      <w:r w:rsidR="00B839DC" w:rsidRPr="00291FF8">
        <w:rPr>
          <w:rFonts w:ascii="Times New Roman" w:eastAsia="宋体" w:hAnsi="Times New Roman" w:cs="Times New Roman" w:hint="eastAsia"/>
          <w:color w:val="000000" w:themeColor="text1"/>
          <w:sz w:val="24"/>
          <w:szCs w:val="28"/>
        </w:rPr>
        <w:t>(</w:t>
      </w:r>
      <w:r w:rsidRPr="00291FF8">
        <w:rPr>
          <w:rFonts w:ascii="Times New Roman" w:eastAsia="宋体" w:hAnsi="Times New Roman" w:cs="Times New Roman"/>
          <w:sz w:val="24"/>
          <w:szCs w:val="24"/>
        </w:rPr>
        <w:t>NGS</w:t>
      </w:r>
      <w:r w:rsidR="00B839DC" w:rsidRPr="00291FF8">
        <w:rPr>
          <w:rFonts w:ascii="Times New Roman" w:eastAsia="宋体" w:hAnsi="Times New Roman" w:cs="Times New Roman"/>
          <w:sz w:val="24"/>
          <w:szCs w:val="24"/>
        </w:rPr>
        <w:t>)</w:t>
      </w:r>
      <w:r w:rsidRPr="00291FF8">
        <w:rPr>
          <w:rFonts w:ascii="Times New Roman" w:eastAsia="宋体" w:hAnsi="Times New Roman" w:cs="Times New Roman" w:hint="eastAsia"/>
          <w:sz w:val="24"/>
          <w:szCs w:val="24"/>
        </w:rPr>
        <w:t>检测</w:t>
      </w:r>
      <w:r w:rsidR="0016263E" w:rsidRPr="00291FF8">
        <w:rPr>
          <w:rFonts w:ascii="Times New Roman" w:eastAsia="宋体" w:hAnsi="Times New Roman" w:cs="Times New Roman" w:hint="eastAsia"/>
          <w:sz w:val="24"/>
          <w:szCs w:val="24"/>
        </w:rPr>
        <w:t>或</w:t>
      </w:r>
      <w:r w:rsidR="0016263E" w:rsidRPr="00291FF8">
        <w:rPr>
          <w:rFonts w:ascii="Times New Roman" w:eastAsia="宋体" w:hAnsi="Times New Roman" w:cs="Times New Roman" w:hint="eastAsia"/>
          <w:sz w:val="24"/>
          <w:szCs w:val="28"/>
        </w:rPr>
        <w:t>PCR</w:t>
      </w:r>
      <w:r w:rsidR="0016263E" w:rsidRPr="00291FF8">
        <w:rPr>
          <w:rFonts w:ascii="Times New Roman" w:eastAsia="宋体" w:hAnsi="Times New Roman" w:cs="Times New Roman" w:hint="eastAsia"/>
          <w:sz w:val="24"/>
          <w:szCs w:val="28"/>
        </w:rPr>
        <w:t>检测</w:t>
      </w:r>
      <w:r w:rsidRPr="00291FF8">
        <w:rPr>
          <w:rFonts w:ascii="Times New Roman" w:eastAsia="宋体" w:hAnsi="Times New Roman" w:cs="Times New Roman" w:hint="eastAsia"/>
          <w:sz w:val="24"/>
          <w:szCs w:val="24"/>
        </w:rPr>
        <w:t>明确的</w:t>
      </w:r>
      <w:r w:rsidR="003735FC" w:rsidRPr="00291FF8">
        <w:rPr>
          <w:rFonts w:ascii="Times New Roman" w:eastAsia="宋体" w:hAnsi="Times New Roman" w:cs="Times New Roman"/>
          <w:sz w:val="24"/>
          <w:szCs w:val="24"/>
        </w:rPr>
        <w:t>EGFR 20</w:t>
      </w:r>
      <w:r w:rsidR="003735FC" w:rsidRPr="00291FF8">
        <w:rPr>
          <w:rFonts w:ascii="Times New Roman" w:eastAsia="宋体" w:hAnsi="Times New Roman" w:cs="Times New Roman"/>
          <w:sz w:val="24"/>
          <w:szCs w:val="24"/>
        </w:rPr>
        <w:t>外显子插入突变</w:t>
      </w:r>
      <w:r w:rsidR="00C03234" w:rsidRPr="00291FF8">
        <w:rPr>
          <w:rFonts w:ascii="Times New Roman" w:eastAsia="宋体" w:hAnsi="Times New Roman" w:cs="Times New Roman" w:hint="eastAsia"/>
          <w:sz w:val="24"/>
          <w:szCs w:val="24"/>
        </w:rPr>
        <w:t>阳性</w:t>
      </w:r>
      <w:r w:rsidRPr="00291FF8">
        <w:rPr>
          <w:rFonts w:ascii="Times New Roman" w:eastAsia="宋体" w:hAnsi="Times New Roman" w:cs="Times New Roman" w:hint="eastAsia"/>
          <w:sz w:val="24"/>
          <w:szCs w:val="24"/>
        </w:rPr>
        <w:t>的组织标本</w:t>
      </w:r>
      <w:r w:rsidR="003735FC" w:rsidRPr="00291FF8">
        <w:rPr>
          <w:rFonts w:ascii="Times New Roman" w:eastAsia="宋体" w:hAnsi="Times New Roman" w:cs="Times New Roman" w:hint="eastAsia"/>
          <w:sz w:val="24"/>
          <w:szCs w:val="24"/>
        </w:rPr>
        <w:t>；</w:t>
      </w:r>
      <w:r w:rsidR="0075370E" w:rsidRPr="00291FF8">
        <w:rPr>
          <w:rFonts w:ascii="Times New Roman" w:eastAsia="宋体" w:hAnsi="Times New Roman" w:cs="Times New Roman" w:hint="eastAsia"/>
          <w:sz w:val="24"/>
          <w:szCs w:val="24"/>
        </w:rPr>
        <w:t>肿瘤组织经检测书面证实</w:t>
      </w:r>
      <w:r w:rsidR="0075370E" w:rsidRPr="00291FF8">
        <w:rPr>
          <w:rFonts w:ascii="Times New Roman" w:eastAsia="宋体" w:hAnsi="Times New Roman" w:cs="Times New Roman"/>
          <w:sz w:val="24"/>
          <w:szCs w:val="24"/>
        </w:rPr>
        <w:t>EGFR 20</w:t>
      </w:r>
      <w:r w:rsidR="0075370E" w:rsidRPr="00291FF8">
        <w:rPr>
          <w:rFonts w:ascii="Times New Roman" w:eastAsia="宋体" w:hAnsi="Times New Roman" w:cs="Times New Roman"/>
          <w:sz w:val="24"/>
          <w:szCs w:val="24"/>
        </w:rPr>
        <w:t>外显子阳性；既往未接受过针对晚期肿瘤的系统性治疗，既往未接受过针对</w:t>
      </w:r>
      <w:r w:rsidR="0075370E" w:rsidRPr="00291FF8">
        <w:rPr>
          <w:rFonts w:ascii="Times New Roman" w:eastAsia="宋体" w:hAnsi="Times New Roman" w:cs="Times New Roman"/>
          <w:sz w:val="24"/>
          <w:szCs w:val="24"/>
        </w:rPr>
        <w:t>EGFR 20</w:t>
      </w:r>
      <w:r w:rsidR="0075370E" w:rsidRPr="00291FF8">
        <w:rPr>
          <w:rFonts w:ascii="Times New Roman" w:eastAsia="宋体" w:hAnsi="Times New Roman" w:cs="Times New Roman"/>
          <w:sz w:val="24"/>
          <w:szCs w:val="24"/>
        </w:rPr>
        <w:t>外显子的</w:t>
      </w:r>
      <w:r w:rsidR="0075370E" w:rsidRPr="00291FF8">
        <w:rPr>
          <w:rFonts w:ascii="Times New Roman" w:eastAsia="宋体" w:hAnsi="Times New Roman" w:cs="Times New Roman"/>
          <w:sz w:val="24"/>
          <w:szCs w:val="24"/>
        </w:rPr>
        <w:t>TKI</w:t>
      </w:r>
      <w:r w:rsidR="0075370E" w:rsidRPr="00291FF8">
        <w:rPr>
          <w:rFonts w:ascii="Times New Roman" w:eastAsia="宋体" w:hAnsi="Times New Roman" w:cs="Times New Roman"/>
          <w:sz w:val="24"/>
          <w:szCs w:val="24"/>
        </w:rPr>
        <w:t>治疗，包括但不限于</w:t>
      </w:r>
      <w:r w:rsidR="0075370E" w:rsidRPr="00291FF8">
        <w:rPr>
          <w:rFonts w:ascii="Times New Roman" w:eastAsia="宋体" w:hAnsi="Times New Roman" w:cs="Times New Roman"/>
          <w:sz w:val="24"/>
          <w:szCs w:val="24"/>
        </w:rPr>
        <w:t>PLB1004</w:t>
      </w:r>
      <w:r w:rsidR="0075370E" w:rsidRPr="00291FF8">
        <w:rPr>
          <w:rFonts w:ascii="Times New Roman" w:eastAsia="宋体" w:hAnsi="Times New Roman" w:cs="Times New Roman"/>
          <w:sz w:val="24"/>
          <w:szCs w:val="24"/>
        </w:rPr>
        <w:t>、波奇替尼、</w:t>
      </w:r>
      <w:r w:rsidR="0075370E" w:rsidRPr="00291FF8">
        <w:rPr>
          <w:rFonts w:ascii="Times New Roman" w:eastAsia="宋体" w:hAnsi="Times New Roman" w:cs="Times New Roman"/>
          <w:sz w:val="24"/>
          <w:szCs w:val="24"/>
        </w:rPr>
        <w:t>mobocertinib</w:t>
      </w:r>
      <w:r w:rsidR="0075370E" w:rsidRPr="00291FF8">
        <w:rPr>
          <w:rFonts w:ascii="Times New Roman" w:eastAsia="宋体" w:hAnsi="Times New Roman" w:cs="Times New Roman"/>
          <w:sz w:val="24"/>
          <w:szCs w:val="24"/>
        </w:rPr>
        <w:t>、</w:t>
      </w:r>
      <w:r w:rsidR="0075370E" w:rsidRPr="00291FF8">
        <w:rPr>
          <w:rFonts w:ascii="Times New Roman" w:eastAsia="宋体" w:hAnsi="Times New Roman" w:cs="Times New Roman"/>
          <w:sz w:val="24"/>
          <w:szCs w:val="24"/>
        </w:rPr>
        <w:t>CLN-081</w:t>
      </w:r>
      <w:r w:rsidR="0075370E" w:rsidRPr="00291FF8">
        <w:rPr>
          <w:rFonts w:ascii="Times New Roman" w:eastAsia="宋体" w:hAnsi="Times New Roman" w:cs="Times New Roman"/>
          <w:sz w:val="24"/>
          <w:szCs w:val="24"/>
        </w:rPr>
        <w:t>、</w:t>
      </w:r>
      <w:r w:rsidR="0075370E" w:rsidRPr="00291FF8">
        <w:rPr>
          <w:rFonts w:ascii="Times New Roman" w:eastAsia="宋体" w:hAnsi="Times New Roman" w:cs="Times New Roman"/>
          <w:sz w:val="24"/>
          <w:szCs w:val="24"/>
        </w:rPr>
        <w:t>BDTX-189</w:t>
      </w:r>
      <w:r w:rsidR="0075370E" w:rsidRPr="00291FF8">
        <w:rPr>
          <w:rFonts w:ascii="Times New Roman" w:eastAsia="宋体" w:hAnsi="Times New Roman" w:cs="Times New Roman"/>
          <w:sz w:val="24"/>
          <w:szCs w:val="24"/>
        </w:rPr>
        <w:t>、舒沃替尼、伏美替尼、</w:t>
      </w:r>
      <w:r w:rsidR="0075370E" w:rsidRPr="00291FF8">
        <w:rPr>
          <w:rFonts w:ascii="Times New Roman" w:eastAsia="宋体" w:hAnsi="Times New Roman" w:cs="Times New Roman"/>
          <w:sz w:val="24"/>
          <w:szCs w:val="24"/>
        </w:rPr>
        <w:t>YK-029A</w:t>
      </w:r>
      <w:r w:rsidR="0075370E" w:rsidRPr="00291FF8">
        <w:rPr>
          <w:rFonts w:ascii="Times New Roman" w:eastAsia="宋体" w:hAnsi="Times New Roman" w:cs="Times New Roman"/>
          <w:sz w:val="24"/>
          <w:szCs w:val="24"/>
        </w:rPr>
        <w:t>；</w:t>
      </w:r>
    </w:p>
    <w:p w14:paraId="463DC89D" w14:textId="6D3C41F5" w:rsidR="00AB7ADF" w:rsidRPr="00291FF8" w:rsidRDefault="00AB7ADF" w:rsidP="00291FF8">
      <w:pPr>
        <w:pStyle w:val="ListParagraph"/>
        <w:numPr>
          <w:ilvl w:val="0"/>
          <w:numId w:val="1"/>
        </w:numPr>
        <w:spacing w:line="276" w:lineRule="auto"/>
        <w:ind w:firstLineChars="0"/>
        <w:rPr>
          <w:rFonts w:ascii="Times New Roman" w:eastAsia="宋体" w:hAnsi="Times New Roman" w:cs="Times New Roman"/>
          <w:sz w:val="24"/>
          <w:szCs w:val="24"/>
        </w:rPr>
      </w:pPr>
      <w:r w:rsidRPr="00291FF8">
        <w:rPr>
          <w:rFonts w:ascii="Times New Roman" w:eastAsia="宋体" w:hAnsi="Times New Roman" w:cs="Times New Roman" w:hint="eastAsia"/>
          <w:sz w:val="24"/>
          <w:szCs w:val="24"/>
        </w:rPr>
        <w:t>根据</w:t>
      </w:r>
      <w:r w:rsidRPr="00291FF8">
        <w:rPr>
          <w:rFonts w:ascii="Times New Roman" w:eastAsia="宋体" w:hAnsi="Times New Roman" w:cs="Times New Roman"/>
          <w:sz w:val="24"/>
          <w:szCs w:val="24"/>
        </w:rPr>
        <w:t>RECIST v1.1</w:t>
      </w:r>
      <w:r w:rsidRPr="00291FF8">
        <w:rPr>
          <w:rFonts w:ascii="Times New Roman" w:eastAsia="宋体" w:hAnsi="Times New Roman" w:cs="Times New Roman"/>
          <w:sz w:val="24"/>
          <w:szCs w:val="24"/>
        </w:rPr>
        <w:t>进行评估，至少有一个可测量的病灶</w:t>
      </w:r>
      <w:r w:rsidR="00B839DC" w:rsidRPr="00291FF8">
        <w:rPr>
          <w:rFonts w:ascii="Times New Roman" w:eastAsia="宋体" w:hAnsi="Times New Roman" w:cs="Times New Roman" w:hint="eastAsia"/>
          <w:sz w:val="24"/>
          <w:szCs w:val="24"/>
        </w:rPr>
        <w:t>(</w:t>
      </w:r>
      <w:r w:rsidR="00B839DC" w:rsidRPr="00291FF8">
        <w:rPr>
          <w:rFonts w:ascii="Times New Roman" w:eastAsia="宋体" w:hAnsi="Times New Roman" w:cs="Times New Roman" w:hint="eastAsia"/>
          <w:sz w:val="24"/>
          <w:szCs w:val="24"/>
        </w:rPr>
        <w:t>仅存在颅内病灶者除外</w:t>
      </w:r>
      <w:r w:rsidR="00B839DC" w:rsidRPr="00291FF8">
        <w:rPr>
          <w:rFonts w:ascii="Times New Roman" w:eastAsia="宋体" w:hAnsi="Times New Roman" w:cs="Times New Roman" w:hint="eastAsia"/>
          <w:sz w:val="24"/>
          <w:szCs w:val="24"/>
        </w:rPr>
        <w:t>)</w:t>
      </w:r>
      <w:r w:rsidRPr="00291FF8">
        <w:rPr>
          <w:rFonts w:ascii="Times New Roman" w:eastAsia="宋体" w:hAnsi="Times New Roman" w:cs="Times New Roman"/>
          <w:sz w:val="24"/>
          <w:szCs w:val="24"/>
        </w:rPr>
        <w:t>；</w:t>
      </w:r>
      <w:r w:rsidRPr="00291FF8">
        <w:rPr>
          <w:rFonts w:ascii="Times New Roman" w:eastAsia="宋体" w:hAnsi="Times New Roman" w:cs="Times New Roman"/>
          <w:sz w:val="24"/>
          <w:szCs w:val="24"/>
        </w:rPr>
        <w:t xml:space="preserve"> </w:t>
      </w:r>
    </w:p>
    <w:p w14:paraId="22248C82" w14:textId="77777777" w:rsidR="002051F4" w:rsidRPr="00291FF8" w:rsidRDefault="002051F4" w:rsidP="00291FF8">
      <w:pPr>
        <w:pStyle w:val="ListParagraph"/>
        <w:numPr>
          <w:ilvl w:val="0"/>
          <w:numId w:val="1"/>
        </w:numPr>
        <w:spacing w:line="276" w:lineRule="auto"/>
        <w:ind w:firstLineChars="0"/>
        <w:rPr>
          <w:rFonts w:ascii="Times New Roman" w:eastAsia="宋体" w:hAnsi="Times New Roman" w:cs="Times New Roman"/>
          <w:sz w:val="24"/>
          <w:szCs w:val="24"/>
        </w:rPr>
      </w:pPr>
      <w:r w:rsidRPr="00291FF8">
        <w:rPr>
          <w:rFonts w:ascii="Times New Roman" w:eastAsia="宋体" w:hAnsi="Times New Roman" w:cs="Times New Roman" w:hint="eastAsia"/>
          <w:sz w:val="24"/>
          <w:szCs w:val="24"/>
        </w:rPr>
        <w:t>年龄在</w:t>
      </w:r>
      <w:r w:rsidRPr="00291FF8">
        <w:rPr>
          <w:rFonts w:ascii="Times New Roman" w:eastAsia="宋体" w:hAnsi="Times New Roman" w:cs="Times New Roman"/>
          <w:sz w:val="24"/>
          <w:szCs w:val="24"/>
        </w:rPr>
        <w:t>18</w:t>
      </w:r>
      <w:r w:rsidRPr="00291FF8">
        <w:rPr>
          <w:rFonts w:ascii="Times New Roman" w:eastAsia="宋体" w:hAnsi="Times New Roman" w:cs="Times New Roman"/>
          <w:sz w:val="24"/>
          <w:szCs w:val="24"/>
        </w:rPr>
        <w:t>周岁及以上的男性或女性；</w:t>
      </w:r>
    </w:p>
    <w:p w14:paraId="3CEC69D8" w14:textId="54737C34" w:rsidR="00375FAB" w:rsidRPr="00291FF8" w:rsidRDefault="00164FD0" w:rsidP="00291FF8">
      <w:pPr>
        <w:pStyle w:val="ListParagraph"/>
        <w:numPr>
          <w:ilvl w:val="0"/>
          <w:numId w:val="1"/>
        </w:numPr>
        <w:tabs>
          <w:tab w:val="left" w:pos="660"/>
        </w:tabs>
        <w:spacing w:line="276" w:lineRule="auto"/>
        <w:ind w:firstLineChars="0"/>
        <w:rPr>
          <w:rFonts w:ascii="Times New Roman" w:eastAsia="宋体" w:hAnsi="Times New Roman" w:cs="Times New Roman"/>
          <w:sz w:val="24"/>
          <w:szCs w:val="24"/>
        </w:rPr>
      </w:pPr>
      <w:r w:rsidRPr="00291FF8">
        <w:rPr>
          <w:rFonts w:ascii="Times New Roman" w:eastAsia="宋体" w:hAnsi="Times New Roman" w:cs="Times New Roman"/>
          <w:sz w:val="24"/>
          <w:szCs w:val="24"/>
        </w:rPr>
        <w:t xml:space="preserve">  </w:t>
      </w:r>
      <w:r w:rsidR="0075779E" w:rsidRPr="00291FF8">
        <w:rPr>
          <w:rFonts w:ascii="Times New Roman" w:eastAsia="宋体" w:hAnsi="Times New Roman" w:cs="Times New Roman"/>
          <w:sz w:val="24"/>
          <w:szCs w:val="24"/>
        </w:rPr>
        <w:t>ECOG PS</w:t>
      </w:r>
      <w:r w:rsidR="0075779E" w:rsidRPr="00291FF8">
        <w:rPr>
          <w:rFonts w:ascii="Times New Roman" w:eastAsia="宋体" w:hAnsi="Times New Roman" w:cs="Times New Roman"/>
          <w:sz w:val="24"/>
          <w:szCs w:val="24"/>
        </w:rPr>
        <w:t>评分</w:t>
      </w:r>
      <w:r w:rsidR="0075779E" w:rsidRPr="00291FF8">
        <w:rPr>
          <w:rFonts w:ascii="Times New Roman" w:eastAsia="宋体" w:hAnsi="Times New Roman" w:cs="Times New Roman"/>
          <w:sz w:val="24"/>
          <w:szCs w:val="24"/>
        </w:rPr>
        <w:t>0-1</w:t>
      </w:r>
      <w:r w:rsidR="0075779E" w:rsidRPr="00291FF8">
        <w:rPr>
          <w:rFonts w:ascii="Times New Roman" w:eastAsia="宋体" w:hAnsi="Times New Roman" w:cs="Times New Roman"/>
          <w:sz w:val="24"/>
          <w:szCs w:val="24"/>
        </w:rPr>
        <w:t>分；</w:t>
      </w:r>
    </w:p>
    <w:p w14:paraId="6E199BD9" w14:textId="77777777" w:rsidR="00A760D0" w:rsidRDefault="00A760D0" w:rsidP="6B18CF0C">
      <w:pPr>
        <w:spacing w:line="276" w:lineRule="auto"/>
        <w:rPr>
          <w:rFonts w:ascii="宋体" w:eastAsia="宋体" w:hAnsi="宋体"/>
          <w:b/>
          <w:bCs/>
        </w:rPr>
      </w:pPr>
    </w:p>
    <w:p w14:paraId="1CBE78E3" w14:textId="0EAF1732" w:rsidR="000A2E26" w:rsidRDefault="00062F13" w:rsidP="6B18CF0C">
      <w:pPr>
        <w:spacing w:line="276" w:lineRule="auto"/>
        <w:rPr>
          <w:rFonts w:ascii="宋体" w:eastAsia="宋体" w:hAnsi="宋体"/>
          <w:b/>
          <w:bCs/>
        </w:rPr>
      </w:pPr>
      <w:r w:rsidRPr="00136A1A">
        <w:rPr>
          <w:rFonts w:ascii="宋体" w:eastAsia="宋体" w:hAnsi="宋体" w:hint="eastAsia"/>
          <w:b/>
          <w:bCs/>
        </w:rPr>
        <w:t>本招募不收取任何费用</w:t>
      </w:r>
      <w:r>
        <w:rPr>
          <w:rFonts w:ascii="宋体" w:eastAsia="宋体" w:hAnsi="宋体" w:hint="eastAsia"/>
          <w:b/>
          <w:bCs/>
        </w:rPr>
        <w:t>。</w:t>
      </w:r>
      <w:r w:rsidR="000A2E26" w:rsidRPr="775C1EAE">
        <w:rPr>
          <w:rFonts w:ascii="宋体" w:eastAsia="宋体" w:hAnsi="宋体"/>
          <w:b/>
          <w:bCs/>
        </w:rPr>
        <w:t>如果您觉得符合上述条件并有意愿参加本研究或者咨询研究相关信息，可与我们取得联系</w:t>
      </w:r>
      <w:r w:rsidR="00DE3847" w:rsidRPr="775C1EAE">
        <w:rPr>
          <w:rFonts w:ascii="宋体" w:eastAsia="宋体" w:hAnsi="宋体"/>
          <w:b/>
          <w:bCs/>
        </w:rPr>
        <w:t>。</w:t>
      </w:r>
      <w:r w:rsidR="001E0D77" w:rsidRPr="775C1EAE">
        <w:rPr>
          <w:rFonts w:ascii="宋体" w:eastAsia="宋体" w:hAnsi="宋体"/>
          <w:b/>
          <w:bCs/>
        </w:rPr>
        <w:t>在研究治疗期间，将有专门的临床医生为</w:t>
      </w:r>
      <w:r w:rsidR="00375FAB" w:rsidRPr="775C1EAE">
        <w:rPr>
          <w:rFonts w:ascii="宋体" w:eastAsia="宋体" w:hAnsi="宋体"/>
          <w:b/>
          <w:bCs/>
        </w:rPr>
        <w:t>您</w:t>
      </w:r>
      <w:r w:rsidR="001E0D77" w:rsidRPr="775C1EAE">
        <w:rPr>
          <w:rFonts w:ascii="宋体" w:eastAsia="宋体" w:hAnsi="宋体"/>
          <w:b/>
          <w:bCs/>
        </w:rPr>
        <w:t>定期诊疗，并对</w:t>
      </w:r>
      <w:r w:rsidR="00375FAB" w:rsidRPr="775C1EAE">
        <w:rPr>
          <w:rFonts w:ascii="宋体" w:eastAsia="宋体" w:hAnsi="宋体"/>
          <w:b/>
          <w:bCs/>
        </w:rPr>
        <w:t>您</w:t>
      </w:r>
      <w:r w:rsidR="001E0D77" w:rsidRPr="775C1EAE">
        <w:rPr>
          <w:rFonts w:ascii="宋体" w:eastAsia="宋体" w:hAnsi="宋体"/>
          <w:b/>
          <w:bCs/>
        </w:rPr>
        <w:t>的身体和病情做定期检查评估</w:t>
      </w:r>
      <w:r w:rsidR="001E0D77" w:rsidRPr="775C1EAE">
        <w:rPr>
          <w:rFonts w:ascii="宋体" w:eastAsia="宋体" w:hAnsi="宋体" w:hint="eastAsia"/>
          <w:b/>
          <w:bCs/>
        </w:rPr>
        <w:t>，</w:t>
      </w:r>
      <w:r w:rsidR="001E0D77" w:rsidRPr="775C1EAE">
        <w:rPr>
          <w:rFonts w:ascii="宋体" w:eastAsia="宋体" w:hAnsi="宋体"/>
          <w:b/>
          <w:bCs/>
        </w:rPr>
        <w:t>是否参加取决于</w:t>
      </w:r>
      <w:r w:rsidR="00AD2794" w:rsidRPr="775C1EAE">
        <w:rPr>
          <w:rFonts w:ascii="宋体" w:eastAsia="宋体" w:hAnsi="宋体"/>
          <w:b/>
          <w:bCs/>
        </w:rPr>
        <w:t>您</w:t>
      </w:r>
      <w:r w:rsidR="001E0D77" w:rsidRPr="775C1EAE">
        <w:rPr>
          <w:rFonts w:ascii="宋体" w:eastAsia="宋体" w:hAnsi="宋体"/>
          <w:b/>
          <w:bCs/>
        </w:rPr>
        <w:t>的意愿，即使</w:t>
      </w:r>
      <w:r w:rsidR="00AD2794" w:rsidRPr="775C1EAE">
        <w:rPr>
          <w:rFonts w:ascii="宋体" w:eastAsia="宋体" w:hAnsi="宋体"/>
          <w:b/>
          <w:bCs/>
        </w:rPr>
        <w:t>您</w:t>
      </w:r>
      <w:r w:rsidR="001E0D77" w:rsidRPr="775C1EAE">
        <w:rPr>
          <w:rFonts w:ascii="宋体" w:eastAsia="宋体" w:hAnsi="宋体"/>
          <w:b/>
          <w:bCs/>
        </w:rPr>
        <w:t>决定不参加，也不会因此</w:t>
      </w:r>
      <w:r w:rsidR="00136A1A">
        <w:rPr>
          <w:rFonts w:ascii="宋体" w:eastAsia="宋体" w:hAnsi="宋体" w:hint="eastAsia"/>
          <w:b/>
          <w:bCs/>
        </w:rPr>
        <w:t>受</w:t>
      </w:r>
      <w:r w:rsidR="001E0D77" w:rsidRPr="775C1EAE">
        <w:rPr>
          <w:rFonts w:ascii="宋体" w:eastAsia="宋体" w:hAnsi="宋体"/>
          <w:b/>
          <w:bCs/>
        </w:rPr>
        <w:t>到任何不利影响。</w:t>
      </w:r>
    </w:p>
    <w:p w14:paraId="518C4E9B" w14:textId="5BB4ED10" w:rsidR="003D78B7" w:rsidRPr="003D78B7" w:rsidRDefault="003D78B7" w:rsidP="6B18CF0C">
      <w:pPr>
        <w:spacing w:line="276" w:lineRule="auto"/>
        <w:rPr>
          <w:rFonts w:ascii="宋体" w:eastAsia="宋体" w:hAnsi="宋体"/>
        </w:rPr>
      </w:pPr>
      <w:r w:rsidRPr="003D78B7">
        <w:rPr>
          <w:rFonts w:ascii="宋体" w:eastAsia="宋体" w:hAnsi="宋体" w:hint="eastAsia"/>
        </w:rPr>
        <w:t>此招募广告的发布形式可为线上：云南省肿瘤医院官网，线下：院内海报、易拉宝。</w:t>
      </w:r>
    </w:p>
    <w:p w14:paraId="52305509" w14:textId="111857ED" w:rsidR="000A2E26" w:rsidRPr="00C03234" w:rsidRDefault="000A2E26" w:rsidP="00C03234">
      <w:pPr>
        <w:spacing w:line="276" w:lineRule="auto"/>
        <w:rPr>
          <w:rFonts w:ascii="宋体" w:eastAsia="宋体" w:hAnsi="宋体"/>
          <w:szCs w:val="21"/>
        </w:rPr>
      </w:pPr>
    </w:p>
    <w:p w14:paraId="233B196E" w14:textId="5419E6D1" w:rsidR="000A2E26" w:rsidRPr="00A760D0" w:rsidRDefault="000A2E26" w:rsidP="00A760D0">
      <w:pPr>
        <w:spacing w:line="276" w:lineRule="auto"/>
        <w:rPr>
          <w:rFonts w:ascii="宋体" w:eastAsia="宋体" w:hAnsi="宋体"/>
          <w:szCs w:val="21"/>
        </w:rPr>
      </w:pPr>
      <w:r w:rsidRPr="00A760D0">
        <w:rPr>
          <w:rFonts w:ascii="宋体" w:eastAsia="宋体" w:hAnsi="宋体" w:hint="eastAsia"/>
          <w:szCs w:val="21"/>
        </w:rPr>
        <w:t>联系人及联系方式：</w:t>
      </w:r>
    </w:p>
    <w:p w14:paraId="3F2B8BD4" w14:textId="7D220B45" w:rsidR="009E1230" w:rsidRPr="00A760D0" w:rsidRDefault="000A2E26" w:rsidP="00A760D0">
      <w:pPr>
        <w:spacing w:line="276" w:lineRule="auto"/>
        <w:rPr>
          <w:rFonts w:ascii="宋体" w:eastAsia="宋体" w:hAnsi="宋体"/>
          <w:szCs w:val="21"/>
        </w:rPr>
      </w:pPr>
      <w:r w:rsidRPr="00A760D0">
        <w:rPr>
          <w:rFonts w:ascii="宋体" w:eastAsia="宋体" w:hAnsi="宋体" w:hint="eastAsia"/>
          <w:szCs w:val="21"/>
        </w:rPr>
        <w:t>地址：</w:t>
      </w:r>
      <w:r w:rsidR="001D2E8A" w:rsidRPr="001D2E8A">
        <w:rPr>
          <w:rFonts w:ascii="宋体" w:eastAsia="宋体" w:hAnsi="宋体" w:hint="eastAsia"/>
          <w:szCs w:val="21"/>
        </w:rPr>
        <w:t>云南省昆明市西山区昆州路云南省肿瘤医院内二科</w:t>
      </w:r>
    </w:p>
    <w:sectPr w:rsidR="009E1230" w:rsidRPr="00A760D0" w:rsidSect="00E040B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D9B1B" w14:textId="77777777" w:rsidR="000704EE" w:rsidRDefault="000704EE" w:rsidP="00C725D2">
      <w:r>
        <w:separator/>
      </w:r>
    </w:p>
  </w:endnote>
  <w:endnote w:type="continuationSeparator" w:id="0">
    <w:p w14:paraId="016293E9" w14:textId="77777777" w:rsidR="000704EE" w:rsidRDefault="000704EE" w:rsidP="00C7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2B9B1" w14:textId="77777777" w:rsidR="000D5D84" w:rsidRDefault="000D5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BB971" w14:textId="2E6C35F5" w:rsidR="00E040BF" w:rsidRDefault="00E040BF" w:rsidP="00291FF8">
    <w:pPr>
      <w:pStyle w:val="Footer"/>
      <w:spacing w:line="276" w:lineRule="auto"/>
    </w:pPr>
    <w:r w:rsidRPr="00291FF8">
      <w:rPr>
        <w:rFonts w:ascii="Times New Roman" w:eastAsia="宋体" w:hAnsi="Times New Roman" w:cs="Times New Roman"/>
        <w:sz w:val="18"/>
        <w:szCs w:val="18"/>
      </w:rPr>
      <w:t>版本号：</w:t>
    </w:r>
    <w:r w:rsidR="000A26AB" w:rsidRPr="000A26AB">
      <w:rPr>
        <w:rFonts w:ascii="Times New Roman" w:eastAsia="宋体" w:hAnsi="Times New Roman" w:cs="Times New Roman"/>
        <w:sz w:val="18"/>
        <w:szCs w:val="18"/>
      </w:rPr>
      <w:t>V</w:t>
    </w:r>
    <w:r w:rsidR="000A26AB">
      <w:rPr>
        <w:rFonts w:ascii="Times New Roman" w:eastAsia="宋体" w:hAnsi="Times New Roman" w:cs="Times New Roman" w:hint="eastAsia"/>
        <w:sz w:val="18"/>
        <w:szCs w:val="18"/>
      </w:rPr>
      <w:t>2</w:t>
    </w:r>
    <w:r w:rsidR="000A26AB" w:rsidRPr="000A26AB">
      <w:rPr>
        <w:rFonts w:ascii="Times New Roman" w:eastAsia="宋体" w:hAnsi="Times New Roman" w:cs="Times New Roman"/>
        <w:sz w:val="18"/>
        <w:szCs w:val="18"/>
      </w:rPr>
      <w:t>.</w:t>
    </w:r>
    <w:r w:rsidR="000A26AB">
      <w:rPr>
        <w:rFonts w:ascii="Times New Roman" w:eastAsia="宋体" w:hAnsi="Times New Roman" w:cs="Times New Roman" w:hint="eastAsia"/>
        <w:sz w:val="18"/>
        <w:szCs w:val="18"/>
      </w:rPr>
      <w:t>0</w:t>
    </w:r>
    <w:r w:rsidR="000A26AB" w:rsidRPr="000A26AB">
      <w:rPr>
        <w:rFonts w:ascii="Times New Roman" w:eastAsia="宋体" w:hAnsi="Times New Roman" w:cs="Times New Roman"/>
        <w:sz w:val="18"/>
        <w:szCs w:val="18"/>
      </w:rPr>
      <w:t xml:space="preserve"> _</w:t>
    </w:r>
    <w:r w:rsidR="000A26AB" w:rsidRPr="000A26AB">
      <w:rPr>
        <w:rFonts w:ascii="Times New Roman" w:eastAsia="宋体" w:hAnsi="Times New Roman" w:cs="Times New Roman"/>
        <w:sz w:val="18"/>
        <w:szCs w:val="18"/>
      </w:rPr>
      <w:t>云南省肿瘤医院</w:t>
    </w:r>
    <w:r w:rsidRPr="00291FF8">
      <w:rPr>
        <w:rFonts w:ascii="Times New Roman" w:eastAsia="宋体" w:hAnsi="Times New Roman" w:cs="Times New Roman"/>
        <w:sz w:val="18"/>
        <w:szCs w:val="18"/>
      </w:rPr>
      <w:t>版本日期：</w:t>
    </w:r>
    <w:r w:rsidR="000A26AB" w:rsidRPr="00291FF8">
      <w:rPr>
        <w:rFonts w:ascii="Times New Roman" w:eastAsia="宋体" w:hAnsi="Times New Roman" w:cs="Times New Roman"/>
        <w:sz w:val="18"/>
        <w:szCs w:val="18"/>
      </w:rPr>
      <w:t>2024</w:t>
    </w:r>
    <w:r w:rsidR="000A26AB" w:rsidRPr="00291FF8">
      <w:rPr>
        <w:rFonts w:ascii="Times New Roman" w:eastAsia="宋体" w:hAnsi="Times New Roman" w:cs="Times New Roman"/>
        <w:sz w:val="18"/>
        <w:szCs w:val="18"/>
      </w:rPr>
      <w:t>年</w:t>
    </w:r>
    <w:r w:rsidR="000A26AB" w:rsidRPr="00291FF8">
      <w:rPr>
        <w:rFonts w:ascii="Times New Roman" w:eastAsia="宋体" w:hAnsi="Times New Roman" w:cs="Times New Roman"/>
        <w:sz w:val="18"/>
        <w:szCs w:val="18"/>
      </w:rPr>
      <w:t>10</w:t>
    </w:r>
    <w:r w:rsidR="000A26AB" w:rsidRPr="00291FF8">
      <w:rPr>
        <w:rFonts w:ascii="Times New Roman" w:eastAsia="宋体" w:hAnsi="Times New Roman" w:cs="Times New Roman"/>
        <w:sz w:val="18"/>
        <w:szCs w:val="18"/>
      </w:rPr>
      <w:t>月</w:t>
    </w:r>
    <w:r w:rsidR="000A26AB">
      <w:rPr>
        <w:rFonts w:ascii="Times New Roman" w:eastAsia="宋体" w:hAnsi="Times New Roman" w:cs="Times New Roman" w:hint="eastAsia"/>
        <w:sz w:val="18"/>
        <w:szCs w:val="18"/>
      </w:rPr>
      <w:t>2</w:t>
    </w:r>
    <w:r w:rsidR="000D5D84">
      <w:rPr>
        <w:rFonts w:ascii="Times New Roman" w:eastAsia="宋体" w:hAnsi="Times New Roman" w:cs="Times New Roman" w:hint="eastAsia"/>
        <w:sz w:val="18"/>
        <w:szCs w:val="18"/>
      </w:rPr>
      <w:t>5</w:t>
    </w:r>
    <w:r w:rsidRPr="00291FF8">
      <w:rPr>
        <w:rFonts w:ascii="Times New Roman" w:eastAsia="宋体" w:hAnsi="Times New Roman" w:cs="Times New Roman"/>
        <w:sz w:val="18"/>
        <w:szCs w:val="18"/>
      </w:rPr>
      <w:t>日</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2F7F" w14:textId="77777777" w:rsidR="000D5D84" w:rsidRDefault="000D5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151F6" w14:textId="77777777" w:rsidR="000704EE" w:rsidRDefault="000704EE" w:rsidP="00C725D2">
      <w:r>
        <w:separator/>
      </w:r>
    </w:p>
  </w:footnote>
  <w:footnote w:type="continuationSeparator" w:id="0">
    <w:p w14:paraId="519C80F1" w14:textId="77777777" w:rsidR="000704EE" w:rsidRDefault="000704EE" w:rsidP="00C72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5E777" w14:textId="77777777" w:rsidR="000D5D84" w:rsidRDefault="000D5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018ED" w14:textId="77777777" w:rsidR="000D5D84" w:rsidRDefault="000D5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152A3" w14:textId="77777777" w:rsidR="000D5D84" w:rsidRDefault="000D5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0621EC"/>
    <w:multiLevelType w:val="hybridMultilevel"/>
    <w:tmpl w:val="4442289C"/>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16cid:durableId="934898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02"/>
    <w:rsid w:val="00047418"/>
    <w:rsid w:val="00062F13"/>
    <w:rsid w:val="000704EE"/>
    <w:rsid w:val="00071BCE"/>
    <w:rsid w:val="00080FCB"/>
    <w:rsid w:val="00090379"/>
    <w:rsid w:val="000A26AB"/>
    <w:rsid w:val="000A2E26"/>
    <w:rsid w:val="000A3C2F"/>
    <w:rsid w:val="000D5D84"/>
    <w:rsid w:val="000F62AF"/>
    <w:rsid w:val="001001DC"/>
    <w:rsid w:val="0011393A"/>
    <w:rsid w:val="0012489D"/>
    <w:rsid w:val="00130CA2"/>
    <w:rsid w:val="00136A1A"/>
    <w:rsid w:val="00156409"/>
    <w:rsid w:val="0016263E"/>
    <w:rsid w:val="00164407"/>
    <w:rsid w:val="00164FD0"/>
    <w:rsid w:val="00173193"/>
    <w:rsid w:val="00173CAD"/>
    <w:rsid w:val="001B24EB"/>
    <w:rsid w:val="001D2E8A"/>
    <w:rsid w:val="001E0D77"/>
    <w:rsid w:val="0020164D"/>
    <w:rsid w:val="002050DD"/>
    <w:rsid w:val="002051F4"/>
    <w:rsid w:val="002142DC"/>
    <w:rsid w:val="00246F5D"/>
    <w:rsid w:val="00262333"/>
    <w:rsid w:val="00291FF8"/>
    <w:rsid w:val="002E3CC6"/>
    <w:rsid w:val="0030527B"/>
    <w:rsid w:val="00370EDD"/>
    <w:rsid w:val="00373578"/>
    <w:rsid w:val="003735FC"/>
    <w:rsid w:val="003750C0"/>
    <w:rsid w:val="00375FAB"/>
    <w:rsid w:val="003D09A1"/>
    <w:rsid w:val="003D78B7"/>
    <w:rsid w:val="0040189B"/>
    <w:rsid w:val="00407527"/>
    <w:rsid w:val="00413A88"/>
    <w:rsid w:val="004210DA"/>
    <w:rsid w:val="0042198D"/>
    <w:rsid w:val="00454E2B"/>
    <w:rsid w:val="00496EBD"/>
    <w:rsid w:val="004E117D"/>
    <w:rsid w:val="004F0AFC"/>
    <w:rsid w:val="004F215C"/>
    <w:rsid w:val="004F43DA"/>
    <w:rsid w:val="004F5646"/>
    <w:rsid w:val="00503F01"/>
    <w:rsid w:val="005261BE"/>
    <w:rsid w:val="005339F4"/>
    <w:rsid w:val="005905C2"/>
    <w:rsid w:val="006522FD"/>
    <w:rsid w:val="00660F98"/>
    <w:rsid w:val="0066316A"/>
    <w:rsid w:val="00680EE1"/>
    <w:rsid w:val="006950D4"/>
    <w:rsid w:val="006E02F8"/>
    <w:rsid w:val="00743D9E"/>
    <w:rsid w:val="00744356"/>
    <w:rsid w:val="0075370E"/>
    <w:rsid w:val="0075779E"/>
    <w:rsid w:val="00790A55"/>
    <w:rsid w:val="007A3EF5"/>
    <w:rsid w:val="007F68D0"/>
    <w:rsid w:val="00813B43"/>
    <w:rsid w:val="00813DDC"/>
    <w:rsid w:val="008234B3"/>
    <w:rsid w:val="008D72FB"/>
    <w:rsid w:val="00911B82"/>
    <w:rsid w:val="00914B82"/>
    <w:rsid w:val="00927AA2"/>
    <w:rsid w:val="009319BE"/>
    <w:rsid w:val="009A3011"/>
    <w:rsid w:val="009B3C87"/>
    <w:rsid w:val="009B4A8E"/>
    <w:rsid w:val="009E1230"/>
    <w:rsid w:val="009E2BFB"/>
    <w:rsid w:val="009F1A1F"/>
    <w:rsid w:val="00A00E02"/>
    <w:rsid w:val="00A078C8"/>
    <w:rsid w:val="00A17A8D"/>
    <w:rsid w:val="00A23C13"/>
    <w:rsid w:val="00A67600"/>
    <w:rsid w:val="00A760D0"/>
    <w:rsid w:val="00AB7ADF"/>
    <w:rsid w:val="00AC193B"/>
    <w:rsid w:val="00AD2794"/>
    <w:rsid w:val="00B00000"/>
    <w:rsid w:val="00B70118"/>
    <w:rsid w:val="00B839DC"/>
    <w:rsid w:val="00B92146"/>
    <w:rsid w:val="00BA5DA5"/>
    <w:rsid w:val="00BD1D80"/>
    <w:rsid w:val="00BD20E7"/>
    <w:rsid w:val="00BE3FD5"/>
    <w:rsid w:val="00BE7BC5"/>
    <w:rsid w:val="00C03234"/>
    <w:rsid w:val="00C1254F"/>
    <w:rsid w:val="00C41B06"/>
    <w:rsid w:val="00C725D2"/>
    <w:rsid w:val="00CE1678"/>
    <w:rsid w:val="00CE2B22"/>
    <w:rsid w:val="00D03198"/>
    <w:rsid w:val="00D120F7"/>
    <w:rsid w:val="00D32068"/>
    <w:rsid w:val="00D361AD"/>
    <w:rsid w:val="00D56987"/>
    <w:rsid w:val="00D90351"/>
    <w:rsid w:val="00D94740"/>
    <w:rsid w:val="00DB2430"/>
    <w:rsid w:val="00DD0009"/>
    <w:rsid w:val="00DD3B57"/>
    <w:rsid w:val="00DD7258"/>
    <w:rsid w:val="00DE0C78"/>
    <w:rsid w:val="00DE3847"/>
    <w:rsid w:val="00E040BF"/>
    <w:rsid w:val="00E30C9B"/>
    <w:rsid w:val="00E36007"/>
    <w:rsid w:val="00E44088"/>
    <w:rsid w:val="00E606BB"/>
    <w:rsid w:val="00E61C36"/>
    <w:rsid w:val="00E64FED"/>
    <w:rsid w:val="00EA5664"/>
    <w:rsid w:val="00EC553B"/>
    <w:rsid w:val="00ED5985"/>
    <w:rsid w:val="00ED7BA6"/>
    <w:rsid w:val="00F506F1"/>
    <w:rsid w:val="00F83436"/>
    <w:rsid w:val="00FB5F85"/>
    <w:rsid w:val="00FC0C28"/>
    <w:rsid w:val="00FD5F48"/>
    <w:rsid w:val="00FD6DE9"/>
    <w:rsid w:val="00FE7543"/>
    <w:rsid w:val="00FF1ED9"/>
    <w:rsid w:val="0198FC74"/>
    <w:rsid w:val="3FADEE51"/>
    <w:rsid w:val="4132995B"/>
    <w:rsid w:val="48C35C27"/>
    <w:rsid w:val="5259E182"/>
    <w:rsid w:val="5A390A57"/>
    <w:rsid w:val="60906E77"/>
    <w:rsid w:val="6352C393"/>
    <w:rsid w:val="64479CCD"/>
    <w:rsid w:val="6B18CF0C"/>
    <w:rsid w:val="6F85B6BE"/>
    <w:rsid w:val="74386C4F"/>
    <w:rsid w:val="775C1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6E794"/>
  <w15:chartTrackingRefBased/>
  <w15:docId w15:val="{109B0D20-4125-4E55-9B65-48403370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E2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E26"/>
    <w:pPr>
      <w:ind w:firstLineChars="200" w:firstLine="420"/>
    </w:pPr>
  </w:style>
  <w:style w:type="paragraph" w:styleId="Header">
    <w:name w:val="header"/>
    <w:basedOn w:val="Normal"/>
    <w:link w:val="HeaderChar"/>
    <w:uiPriority w:val="99"/>
    <w:unhideWhenUsed/>
    <w:rsid w:val="00C725D2"/>
    <w:pPr>
      <w:tabs>
        <w:tab w:val="center" w:pos="4320"/>
        <w:tab w:val="right" w:pos="8640"/>
      </w:tabs>
    </w:pPr>
  </w:style>
  <w:style w:type="character" w:customStyle="1" w:styleId="HeaderChar">
    <w:name w:val="Header Char"/>
    <w:basedOn w:val="DefaultParagraphFont"/>
    <w:link w:val="Header"/>
    <w:uiPriority w:val="99"/>
    <w:rsid w:val="00C725D2"/>
  </w:style>
  <w:style w:type="paragraph" w:styleId="Footer">
    <w:name w:val="footer"/>
    <w:basedOn w:val="Normal"/>
    <w:link w:val="FooterChar"/>
    <w:uiPriority w:val="99"/>
    <w:unhideWhenUsed/>
    <w:qFormat/>
    <w:rsid w:val="00C725D2"/>
    <w:pPr>
      <w:tabs>
        <w:tab w:val="center" w:pos="4320"/>
        <w:tab w:val="right" w:pos="8640"/>
      </w:tabs>
    </w:pPr>
  </w:style>
  <w:style w:type="character" w:customStyle="1" w:styleId="FooterChar">
    <w:name w:val="Footer Char"/>
    <w:basedOn w:val="DefaultParagraphFont"/>
    <w:link w:val="Footer"/>
    <w:uiPriority w:val="99"/>
    <w:qFormat/>
    <w:rsid w:val="00C725D2"/>
  </w:style>
  <w:style w:type="paragraph" w:styleId="Revision">
    <w:name w:val="Revision"/>
    <w:hidden/>
    <w:uiPriority w:val="99"/>
    <w:semiHidden/>
    <w:rsid w:val="004F0AFC"/>
  </w:style>
  <w:style w:type="character" w:styleId="CommentReference">
    <w:name w:val="annotation reference"/>
    <w:basedOn w:val="DefaultParagraphFont"/>
    <w:uiPriority w:val="99"/>
    <w:semiHidden/>
    <w:unhideWhenUsed/>
    <w:rsid w:val="004F0AFC"/>
    <w:rPr>
      <w:sz w:val="21"/>
      <w:szCs w:val="21"/>
    </w:rPr>
  </w:style>
  <w:style w:type="paragraph" w:styleId="CommentText">
    <w:name w:val="annotation text"/>
    <w:basedOn w:val="Normal"/>
    <w:link w:val="CommentTextChar"/>
    <w:uiPriority w:val="99"/>
    <w:unhideWhenUsed/>
    <w:rsid w:val="004F0AFC"/>
    <w:pPr>
      <w:jc w:val="left"/>
    </w:pPr>
  </w:style>
  <w:style w:type="character" w:customStyle="1" w:styleId="CommentTextChar">
    <w:name w:val="Comment Text Char"/>
    <w:basedOn w:val="DefaultParagraphFont"/>
    <w:link w:val="CommentText"/>
    <w:uiPriority w:val="99"/>
    <w:rsid w:val="004F0AFC"/>
  </w:style>
  <w:style w:type="paragraph" w:styleId="CommentSubject">
    <w:name w:val="annotation subject"/>
    <w:basedOn w:val="CommentText"/>
    <w:next w:val="CommentText"/>
    <w:link w:val="CommentSubjectChar"/>
    <w:uiPriority w:val="99"/>
    <w:semiHidden/>
    <w:unhideWhenUsed/>
    <w:rsid w:val="004F0AFC"/>
    <w:rPr>
      <w:b/>
      <w:bCs/>
    </w:rPr>
  </w:style>
  <w:style w:type="character" w:customStyle="1" w:styleId="CommentSubjectChar">
    <w:name w:val="Comment Subject Char"/>
    <w:basedOn w:val="CommentTextChar"/>
    <w:link w:val="CommentSubject"/>
    <w:uiPriority w:val="99"/>
    <w:semiHidden/>
    <w:rsid w:val="004F0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8B0C4E837D8A44B71CFC1DFAF715E1" ma:contentTypeVersion="2" ma:contentTypeDescription="Create a new document." ma:contentTypeScope="" ma:versionID="02496f72cb62598fbc1e44ed4145b582">
  <xsd:schema xmlns:xsd="http://www.w3.org/2001/XMLSchema" xmlns:xs="http://www.w3.org/2001/XMLSchema" xmlns:p="http://schemas.microsoft.com/office/2006/metadata/properties" xmlns:ns2="cf4c31b2-3b7a-46d3-a7e7-9891b2681b90" targetNamespace="http://schemas.microsoft.com/office/2006/metadata/properties" ma:root="true" ma:fieldsID="7bd5a74f8fe3fdbe51c2ef789bb57dd8" ns2:_="">
    <xsd:import namespace="cf4c31b2-3b7a-46d3-a7e7-9891b2681b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c31b2-3b7a-46d3-a7e7-9891b2681b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539386-B75D-4794-B729-7714BC20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c31b2-3b7a-46d3-a7e7-9891b2681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B52B6-C848-4F26-A6BB-81997E42984F}">
  <ds:schemaRefs>
    <ds:schemaRef ds:uri="http://schemas.microsoft.com/sharepoint/v3/contenttype/forms"/>
  </ds:schemaRefs>
</ds:datastoreItem>
</file>

<file path=customXml/itemProps3.xml><?xml version="1.0" encoding="utf-8"?>
<ds:datastoreItem xmlns:ds="http://schemas.openxmlformats.org/officeDocument/2006/customXml" ds:itemID="{D8BA41AC-B510-4933-913D-55535036C0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Yunsheng Ai</dc:creator>
  <cp:keywords/>
  <dc:description/>
  <cp:lastModifiedBy>Yu Zhu</cp:lastModifiedBy>
  <cp:revision>10</cp:revision>
  <cp:lastPrinted>2023-06-09T09:13:00Z</cp:lastPrinted>
  <dcterms:created xsi:type="dcterms:W3CDTF">2024-10-11T01:38:00Z</dcterms:created>
  <dcterms:modified xsi:type="dcterms:W3CDTF">2024-10-25T14:37:00Z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0x0101001C8B0C4E837D8A44B71CFC1DFAF715E1</vt:lpwstr>
  </property>
</Properties>
</file>