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E0A08">
      <w:pPr>
        <w:pStyle w:val="2"/>
        <w:spacing w:before="126"/>
        <w:ind w:left="119"/>
        <w:rPr>
          <w:rFonts w:ascii="Times New Roman" w:hAnsi="Times New Roman" w:eastAsia="Times New Roman" w:cs="Times New Roman"/>
        </w:rPr>
      </w:pPr>
      <w:r>
        <w:rPr>
          <w:position w:val="-5"/>
        </w:rPr>
        <w:drawing>
          <wp:inline distT="0" distB="0" distL="0" distR="0">
            <wp:extent cx="1176020" cy="40195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176527" cy="402335"/>
                    </a:xfrm>
                    <a:prstGeom prst="rect">
                      <a:avLst/>
                    </a:prstGeom>
                  </pic:spPr>
                </pic:pic>
              </a:graphicData>
            </a:graphic>
          </wp:inline>
        </w:drawing>
      </w:r>
      <w:r>
        <w:rPr>
          <w:spacing w:val="-2"/>
        </w:rPr>
        <w:t xml:space="preserve">苏州泽璟生物制药股份有限公司          </w:t>
      </w:r>
      <w:r>
        <w:rPr>
          <w:spacing w:val="-3"/>
        </w:rPr>
        <w:t xml:space="preserve">                      方案编号：</w:t>
      </w:r>
      <w:r>
        <w:rPr>
          <w:rFonts w:ascii="Times New Roman" w:hAnsi="Times New Roman" w:eastAsia="Times New Roman" w:cs="Times New Roman"/>
          <w:spacing w:val="-3"/>
        </w:rPr>
        <w:t>ZG006-006</w:t>
      </w:r>
    </w:p>
    <w:p w14:paraId="706C158D">
      <w:pPr>
        <w:spacing w:line="456" w:lineRule="auto"/>
        <w:rPr>
          <w:rFonts w:ascii="Arial"/>
          <w:sz w:val="21"/>
        </w:rPr>
      </w:pPr>
      <w:r>
        <w:pict>
          <v:shape id="_x0000_s1026" o:spid="_x0000_s1026" style="position:absolute;left:0pt;margin-left:0pt;margin-top:1.3pt;height:0.75pt;width:493.25pt;z-index:251659264;mso-width-relative:page;mso-height-relative:page;" fillcolor="#000000" filled="t" stroked="f" coordsize="9865,15" path="m0,0l9865,0,9865,14,0,14,0,0xe">
            <v:path/>
            <v:fill on="t" focussize="0,0"/>
            <v:stroke on="f"/>
            <v:imagedata o:title=""/>
            <o:lock v:ext="edit"/>
          </v:shape>
        </w:pict>
      </w:r>
    </w:p>
    <w:p w14:paraId="70C23850">
      <w:pPr>
        <w:pStyle w:val="2"/>
        <w:spacing w:before="91" w:line="220" w:lineRule="auto"/>
        <w:ind w:left="3399"/>
        <w:rPr>
          <w:sz w:val="28"/>
          <w:szCs w:val="28"/>
        </w:rPr>
      </w:pPr>
      <w:r>
        <w:rPr>
          <w:b/>
          <w:bCs/>
          <w:spacing w:val="-4"/>
          <w:sz w:val="28"/>
          <w:szCs w:val="28"/>
        </w:rPr>
        <w:t>药物临床试验受试者招募</w:t>
      </w:r>
    </w:p>
    <w:p w14:paraId="7F089B0C">
      <w:pPr>
        <w:pStyle w:val="2"/>
        <w:spacing w:before="207" w:line="208" w:lineRule="auto"/>
        <w:ind w:left="3775"/>
        <w:rPr>
          <w:rFonts w:ascii="Calibri" w:hAnsi="Calibri" w:eastAsia="Calibri" w:cs="Calibri"/>
          <w:sz w:val="24"/>
          <w:szCs w:val="24"/>
        </w:rPr>
      </w:pPr>
      <w:r>
        <w:rPr>
          <w:rFonts w:ascii="Calibri" w:hAnsi="Calibri" w:eastAsia="Calibri" w:cs="Calibri"/>
          <w:spacing w:val="-2"/>
          <w:sz w:val="24"/>
          <w:szCs w:val="24"/>
        </w:rPr>
        <w:t>(</w:t>
      </w:r>
      <w:r>
        <w:rPr>
          <w:spacing w:val="-2"/>
          <w:sz w:val="22"/>
          <w:szCs w:val="22"/>
        </w:rPr>
        <w:t>复发性小细胞肺癌患者</w:t>
      </w:r>
      <w:r>
        <w:rPr>
          <w:rFonts w:ascii="Calibri" w:hAnsi="Calibri" w:eastAsia="Calibri" w:cs="Calibri"/>
          <w:spacing w:val="-2"/>
          <w:sz w:val="24"/>
          <w:szCs w:val="24"/>
        </w:rPr>
        <w:t>)</w:t>
      </w:r>
    </w:p>
    <w:p w14:paraId="242E3CDE">
      <w:pPr>
        <w:spacing w:line="297" w:lineRule="auto"/>
        <w:rPr>
          <w:rFonts w:ascii="Arial"/>
          <w:sz w:val="21"/>
        </w:rPr>
      </w:pPr>
    </w:p>
    <w:p w14:paraId="5C0FE796">
      <w:pPr>
        <w:pStyle w:val="2"/>
        <w:spacing w:before="65" w:line="228" w:lineRule="auto"/>
        <w:ind w:left="8"/>
      </w:pPr>
      <w:r>
        <w:rPr>
          <w:b/>
          <w:bCs/>
          <w:spacing w:val="4"/>
        </w:rPr>
        <w:t>尊敬的患者：</w:t>
      </w:r>
    </w:p>
    <w:p w14:paraId="4B69B4F5">
      <w:pPr>
        <w:pStyle w:val="2"/>
        <w:spacing w:before="160" w:line="228" w:lineRule="auto"/>
        <w:ind w:left="424"/>
      </w:pPr>
      <w:r>
        <w:rPr>
          <w:b/>
          <w:bCs/>
        </w:rPr>
        <w:t>您好！</w:t>
      </w:r>
    </w:p>
    <w:p w14:paraId="0AF97A67">
      <w:pPr>
        <w:pStyle w:val="2"/>
        <w:tabs>
          <w:tab w:val="left" w:pos="2597"/>
        </w:tabs>
        <w:spacing w:before="162" w:line="365" w:lineRule="auto"/>
        <w:ind w:left="6" w:right="109" w:firstLine="407"/>
      </w:pPr>
      <w:r>
        <w:rPr>
          <w:rFonts w:hint="eastAsia"/>
          <w:u w:val="single" w:color="auto"/>
          <w:lang w:val="en-US" w:eastAsia="zh-CN"/>
        </w:rPr>
        <w:t>云南省肿瘤</w:t>
      </w:r>
      <w:r>
        <w:rPr>
          <w:spacing w:val="-66"/>
        </w:rPr>
        <w:t xml:space="preserve"> </w:t>
      </w:r>
      <w:r>
        <w:rPr>
          <w:spacing w:val="7"/>
        </w:rPr>
        <w:t>医院</w:t>
      </w:r>
      <w:r>
        <w:rPr>
          <w:spacing w:val="-96"/>
        </w:rPr>
        <w:t xml:space="preserve"> </w:t>
      </w:r>
      <w:bookmarkStart w:id="0" w:name="_GoBack"/>
      <w:bookmarkEnd w:id="0"/>
      <w:r>
        <w:rPr>
          <w:rFonts w:hint="eastAsia"/>
          <w:spacing w:val="1"/>
          <w:u w:val="single" w:color="auto"/>
          <w:lang w:val="en-US" w:eastAsia="zh-CN"/>
        </w:rPr>
        <w:t>内二</w:t>
      </w:r>
      <w:r>
        <w:rPr>
          <w:spacing w:val="-85"/>
        </w:rPr>
        <w:t xml:space="preserve"> </w:t>
      </w:r>
      <w:r>
        <w:rPr>
          <w:spacing w:val="7"/>
        </w:rPr>
        <w:t>科正在进行一项“</w:t>
      </w:r>
      <w:r>
        <w:rPr>
          <w:spacing w:val="7"/>
          <w:sz w:val="22"/>
          <w:szCs w:val="22"/>
        </w:rPr>
        <w:t>注射用</w:t>
      </w:r>
      <w:r>
        <w:rPr>
          <w:rFonts w:ascii="Calibri" w:hAnsi="Calibri" w:eastAsia="Calibri" w:cs="Calibri"/>
          <w:sz w:val="22"/>
          <w:szCs w:val="22"/>
        </w:rPr>
        <w:t>ZG</w:t>
      </w:r>
      <w:r>
        <w:rPr>
          <w:rFonts w:ascii="Calibri" w:hAnsi="Calibri" w:eastAsia="Calibri" w:cs="Calibri"/>
          <w:spacing w:val="7"/>
          <w:sz w:val="22"/>
          <w:szCs w:val="22"/>
        </w:rPr>
        <w:t>006</w:t>
      </w:r>
      <w:r>
        <w:rPr>
          <w:rFonts w:ascii="Calibri" w:hAnsi="Calibri" w:eastAsia="Calibri" w:cs="Calibri"/>
          <w:spacing w:val="19"/>
          <w:w w:val="101"/>
          <w:sz w:val="22"/>
          <w:szCs w:val="22"/>
        </w:rPr>
        <w:t xml:space="preserve"> </w:t>
      </w:r>
      <w:r>
        <w:rPr>
          <w:spacing w:val="7"/>
          <w:sz w:val="22"/>
          <w:szCs w:val="22"/>
        </w:rPr>
        <w:t>对比研究者选择的化疗</w:t>
      </w:r>
      <w:r>
        <w:rPr>
          <w:spacing w:val="2"/>
          <w:sz w:val="22"/>
          <w:szCs w:val="22"/>
        </w:rPr>
        <w:t>在复发性小细胞肺癌患者中的有效性和安全性的多中心、随机对照、开放标签的Ⅲ期临床研究</w:t>
      </w:r>
      <w:r>
        <w:rPr>
          <w:spacing w:val="-71"/>
          <w:sz w:val="22"/>
          <w:szCs w:val="22"/>
        </w:rPr>
        <w:t xml:space="preserve"> </w:t>
      </w:r>
      <w:r>
        <w:rPr>
          <w:spacing w:val="2"/>
        </w:rPr>
        <w:t>”。本</w:t>
      </w:r>
      <w:r>
        <w:rPr>
          <w:spacing w:val="9"/>
        </w:rPr>
        <w:t>研究由上海市胸科医院牵头，计划在国内约50</w:t>
      </w:r>
      <w:r>
        <w:rPr>
          <w:spacing w:val="-39"/>
        </w:rPr>
        <w:t xml:space="preserve"> </w:t>
      </w:r>
      <w:r>
        <w:rPr>
          <w:spacing w:val="9"/>
        </w:rPr>
        <w:t>家医院</w:t>
      </w:r>
      <w:r>
        <w:rPr>
          <w:spacing w:val="8"/>
        </w:rPr>
        <w:t>招募复发性小细胞肺癌患者</w:t>
      </w:r>
      <w:r>
        <w:rPr>
          <w:spacing w:val="-38"/>
        </w:rPr>
        <w:t xml:space="preserve"> </w:t>
      </w:r>
      <w:r>
        <w:rPr>
          <w:spacing w:val="8"/>
        </w:rPr>
        <w:t>420</w:t>
      </w:r>
      <w:r>
        <w:rPr>
          <w:spacing w:val="-40"/>
        </w:rPr>
        <w:t xml:space="preserve"> </w:t>
      </w:r>
      <w:r>
        <w:rPr>
          <w:spacing w:val="8"/>
        </w:rPr>
        <w:t>例左右。</w:t>
      </w:r>
    </w:p>
    <w:p w14:paraId="320950FA">
      <w:pPr>
        <w:pStyle w:val="2"/>
        <w:spacing w:before="2" w:line="359" w:lineRule="auto"/>
        <w:ind w:left="10" w:right="66" w:firstLine="522"/>
        <w:rPr>
          <w:sz w:val="22"/>
          <w:szCs w:val="22"/>
        </w:rPr>
      </w:pPr>
      <w:r>
        <w:rPr>
          <w:sz w:val="22"/>
          <w:szCs w:val="22"/>
        </w:rPr>
        <w:t>注射用</w:t>
      </w:r>
      <w:r>
        <w:rPr>
          <w:rFonts w:ascii="Calibri" w:hAnsi="Calibri" w:eastAsia="Calibri" w:cs="Calibri"/>
          <w:sz w:val="22"/>
          <w:szCs w:val="22"/>
        </w:rPr>
        <w:t>ZG006</w:t>
      </w:r>
      <w:r>
        <w:rPr>
          <w:rFonts w:ascii="Calibri" w:hAnsi="Calibri" w:eastAsia="Calibri" w:cs="Calibri"/>
          <w:spacing w:val="25"/>
          <w:sz w:val="22"/>
          <w:szCs w:val="22"/>
        </w:rPr>
        <w:t xml:space="preserve"> </w:t>
      </w:r>
      <w:r>
        <w:rPr>
          <w:sz w:val="22"/>
          <w:szCs w:val="22"/>
        </w:rPr>
        <w:t>是由苏州泽璟生物制药股份有限公司自主研发的注册分类为治疗用生物制品</w:t>
      </w:r>
      <w:r>
        <w:rPr>
          <w:spacing w:val="-36"/>
          <w:sz w:val="22"/>
          <w:szCs w:val="22"/>
        </w:rPr>
        <w:t xml:space="preserve"> </w:t>
      </w:r>
      <w:r>
        <w:rPr>
          <w:rFonts w:ascii="Calibri" w:hAnsi="Calibri" w:eastAsia="Calibri" w:cs="Calibri"/>
          <w:sz w:val="22"/>
          <w:szCs w:val="22"/>
        </w:rPr>
        <w:t>1</w:t>
      </w:r>
      <w:r>
        <w:rPr>
          <w:rFonts w:ascii="Calibri" w:hAnsi="Calibri" w:eastAsia="Calibri" w:cs="Calibri"/>
          <w:spacing w:val="17"/>
          <w:w w:val="101"/>
          <w:sz w:val="22"/>
          <w:szCs w:val="22"/>
        </w:rPr>
        <w:t xml:space="preserve"> </w:t>
      </w:r>
      <w:r>
        <w:rPr>
          <w:sz w:val="22"/>
          <w:szCs w:val="22"/>
        </w:rPr>
        <w:t>类新</w:t>
      </w:r>
      <w:r>
        <w:rPr>
          <w:spacing w:val="-2"/>
          <w:sz w:val="22"/>
          <w:szCs w:val="22"/>
        </w:rPr>
        <w:t>药。</w:t>
      </w:r>
      <w:r>
        <w:rPr>
          <w:rFonts w:ascii="Calibri" w:hAnsi="Calibri" w:eastAsia="Calibri" w:cs="Calibri"/>
          <w:spacing w:val="-2"/>
          <w:sz w:val="22"/>
          <w:szCs w:val="22"/>
        </w:rPr>
        <w:t>ZG006</w:t>
      </w:r>
      <w:r>
        <w:rPr>
          <w:rFonts w:ascii="Calibri" w:hAnsi="Calibri" w:eastAsia="Calibri" w:cs="Calibri"/>
          <w:spacing w:val="33"/>
          <w:w w:val="101"/>
          <w:sz w:val="22"/>
          <w:szCs w:val="22"/>
        </w:rPr>
        <w:t xml:space="preserve"> </w:t>
      </w:r>
      <w:r>
        <w:rPr>
          <w:spacing w:val="-2"/>
          <w:sz w:val="22"/>
          <w:szCs w:val="22"/>
        </w:rPr>
        <w:t>是一种新型的抗</w:t>
      </w:r>
      <w:r>
        <w:rPr>
          <w:spacing w:val="-45"/>
          <w:sz w:val="22"/>
          <w:szCs w:val="22"/>
        </w:rPr>
        <w:t xml:space="preserve"> </w:t>
      </w:r>
      <w:r>
        <w:rPr>
          <w:rFonts w:ascii="Calibri" w:hAnsi="Calibri" w:eastAsia="Calibri" w:cs="Calibri"/>
          <w:spacing w:val="-2"/>
          <w:sz w:val="22"/>
          <w:szCs w:val="22"/>
        </w:rPr>
        <w:t>CD3</w:t>
      </w:r>
      <w:r>
        <w:rPr>
          <w:rFonts w:ascii="Calibri" w:hAnsi="Calibri" w:eastAsia="Calibri" w:cs="Calibri"/>
          <w:spacing w:val="16"/>
          <w:w w:val="101"/>
          <w:sz w:val="22"/>
          <w:szCs w:val="22"/>
        </w:rPr>
        <w:t xml:space="preserve"> </w:t>
      </w:r>
      <w:r>
        <w:rPr>
          <w:spacing w:val="-2"/>
          <w:sz w:val="22"/>
          <w:szCs w:val="22"/>
        </w:rPr>
        <w:t>和抗</w:t>
      </w:r>
      <w:r>
        <w:rPr>
          <w:spacing w:val="-37"/>
          <w:sz w:val="22"/>
          <w:szCs w:val="22"/>
        </w:rPr>
        <w:t xml:space="preserve"> </w:t>
      </w:r>
      <w:r>
        <w:rPr>
          <w:rFonts w:ascii="Calibri" w:hAnsi="Calibri" w:eastAsia="Calibri" w:cs="Calibri"/>
          <w:spacing w:val="-2"/>
          <w:sz w:val="22"/>
          <w:szCs w:val="22"/>
        </w:rPr>
        <w:t>DLL3</w:t>
      </w:r>
      <w:r>
        <w:rPr>
          <w:rFonts w:ascii="Calibri" w:hAnsi="Calibri" w:eastAsia="Calibri" w:cs="Calibri"/>
          <w:spacing w:val="14"/>
          <w:sz w:val="22"/>
          <w:szCs w:val="22"/>
        </w:rPr>
        <w:t xml:space="preserve"> </w:t>
      </w:r>
      <w:r>
        <w:rPr>
          <w:spacing w:val="-2"/>
          <w:sz w:val="22"/>
          <w:szCs w:val="22"/>
        </w:rPr>
        <w:t>两个不同表位的三特异性抗体；由于</w:t>
      </w:r>
      <w:r>
        <w:rPr>
          <w:spacing w:val="-49"/>
          <w:sz w:val="22"/>
          <w:szCs w:val="22"/>
        </w:rPr>
        <w:t xml:space="preserve"> </w:t>
      </w:r>
      <w:r>
        <w:rPr>
          <w:rFonts w:ascii="Calibri" w:hAnsi="Calibri" w:eastAsia="Calibri" w:cs="Calibri"/>
          <w:spacing w:val="-2"/>
          <w:sz w:val="22"/>
          <w:szCs w:val="22"/>
        </w:rPr>
        <w:t>ZG006</w:t>
      </w:r>
      <w:r>
        <w:rPr>
          <w:rFonts w:ascii="Calibri" w:hAnsi="Calibri" w:eastAsia="Calibri" w:cs="Calibri"/>
          <w:spacing w:val="21"/>
          <w:sz w:val="22"/>
          <w:szCs w:val="22"/>
        </w:rPr>
        <w:t xml:space="preserve"> </w:t>
      </w:r>
      <w:r>
        <w:rPr>
          <w:spacing w:val="-2"/>
          <w:sz w:val="22"/>
          <w:szCs w:val="22"/>
        </w:rPr>
        <w:t>结合两个不同</w:t>
      </w:r>
    </w:p>
    <w:p w14:paraId="73DE96E4">
      <w:pPr>
        <w:pStyle w:val="2"/>
        <w:spacing w:before="2" w:line="357" w:lineRule="auto"/>
        <w:ind w:right="33" w:firstLine="17"/>
        <w:rPr>
          <w:sz w:val="22"/>
          <w:szCs w:val="22"/>
        </w:rPr>
      </w:pPr>
      <w:r>
        <w:rPr>
          <w:rFonts w:ascii="Calibri" w:hAnsi="Calibri" w:eastAsia="Calibri" w:cs="Calibri"/>
          <w:spacing w:val="-1"/>
          <w:sz w:val="22"/>
          <w:szCs w:val="22"/>
        </w:rPr>
        <w:t>DLL3</w:t>
      </w:r>
      <w:r>
        <w:rPr>
          <w:rFonts w:ascii="Calibri" w:hAnsi="Calibri" w:eastAsia="Calibri" w:cs="Calibri"/>
          <w:spacing w:val="15"/>
          <w:sz w:val="22"/>
          <w:szCs w:val="22"/>
        </w:rPr>
        <w:t xml:space="preserve"> </w:t>
      </w:r>
      <w:r>
        <w:rPr>
          <w:spacing w:val="-1"/>
          <w:sz w:val="22"/>
          <w:szCs w:val="22"/>
        </w:rPr>
        <w:t>表位，表现出对</w:t>
      </w:r>
      <w:r>
        <w:rPr>
          <w:spacing w:val="-39"/>
          <w:sz w:val="22"/>
          <w:szCs w:val="22"/>
        </w:rPr>
        <w:t xml:space="preserve"> </w:t>
      </w:r>
      <w:r>
        <w:rPr>
          <w:rFonts w:ascii="Calibri" w:hAnsi="Calibri" w:eastAsia="Calibri" w:cs="Calibri"/>
          <w:spacing w:val="-1"/>
          <w:sz w:val="22"/>
          <w:szCs w:val="22"/>
        </w:rPr>
        <w:t>DLL3</w:t>
      </w:r>
      <w:r>
        <w:rPr>
          <w:rFonts w:ascii="Calibri" w:hAnsi="Calibri" w:eastAsia="Calibri" w:cs="Calibri"/>
          <w:spacing w:val="14"/>
          <w:sz w:val="22"/>
          <w:szCs w:val="22"/>
        </w:rPr>
        <w:t xml:space="preserve"> </w:t>
      </w:r>
      <w:r>
        <w:rPr>
          <w:spacing w:val="-1"/>
          <w:sz w:val="22"/>
          <w:szCs w:val="22"/>
        </w:rPr>
        <w:t>超强的结合力，可强有力拉近</w:t>
      </w:r>
      <w:r>
        <w:rPr>
          <w:spacing w:val="-53"/>
          <w:sz w:val="22"/>
          <w:szCs w:val="22"/>
        </w:rPr>
        <w:t xml:space="preserve"> </w:t>
      </w:r>
      <w:r>
        <w:rPr>
          <w:rFonts w:ascii="Calibri" w:hAnsi="Calibri" w:eastAsia="Calibri" w:cs="Calibri"/>
          <w:spacing w:val="-1"/>
          <w:sz w:val="22"/>
          <w:szCs w:val="22"/>
        </w:rPr>
        <w:t>T</w:t>
      </w:r>
      <w:r>
        <w:rPr>
          <w:rFonts w:ascii="Calibri" w:hAnsi="Calibri" w:eastAsia="Calibri" w:cs="Calibri"/>
          <w:spacing w:val="15"/>
          <w:sz w:val="22"/>
          <w:szCs w:val="22"/>
        </w:rPr>
        <w:t xml:space="preserve"> </w:t>
      </w:r>
      <w:r>
        <w:rPr>
          <w:spacing w:val="-1"/>
          <w:sz w:val="22"/>
          <w:szCs w:val="22"/>
        </w:rPr>
        <w:t>细胞与肿瘤细胞，</w:t>
      </w:r>
      <w:r>
        <w:rPr>
          <w:spacing w:val="-2"/>
          <w:sz w:val="22"/>
          <w:szCs w:val="22"/>
        </w:rPr>
        <w:t>使其产生免疫突触以激活</w:t>
      </w:r>
      <w:r>
        <w:rPr>
          <w:rFonts w:ascii="Calibri" w:hAnsi="Calibri" w:eastAsia="Calibri" w:cs="Calibri"/>
          <w:spacing w:val="-1"/>
          <w:sz w:val="22"/>
          <w:szCs w:val="22"/>
        </w:rPr>
        <w:t>T</w:t>
      </w:r>
      <w:r>
        <w:rPr>
          <w:rFonts w:ascii="Calibri" w:hAnsi="Calibri" w:eastAsia="Calibri" w:cs="Calibri"/>
          <w:spacing w:val="15"/>
          <w:w w:val="101"/>
          <w:sz w:val="22"/>
          <w:szCs w:val="22"/>
        </w:rPr>
        <w:t xml:space="preserve"> </w:t>
      </w:r>
      <w:r>
        <w:rPr>
          <w:spacing w:val="-1"/>
          <w:sz w:val="22"/>
          <w:szCs w:val="22"/>
        </w:rPr>
        <w:t>细胞，产生穿孔素、颗粒酶和细胞因子等，从而特异性</w:t>
      </w:r>
      <w:r>
        <w:rPr>
          <w:spacing w:val="-2"/>
          <w:sz w:val="22"/>
          <w:szCs w:val="22"/>
        </w:rPr>
        <w:t>杀死表达</w:t>
      </w:r>
      <w:r>
        <w:rPr>
          <w:spacing w:val="-37"/>
          <w:sz w:val="22"/>
          <w:szCs w:val="22"/>
        </w:rPr>
        <w:t xml:space="preserve"> </w:t>
      </w:r>
      <w:r>
        <w:rPr>
          <w:rFonts w:ascii="Calibri" w:hAnsi="Calibri" w:eastAsia="Calibri" w:cs="Calibri"/>
          <w:spacing w:val="-2"/>
          <w:sz w:val="22"/>
          <w:szCs w:val="22"/>
        </w:rPr>
        <w:t>DLL3</w:t>
      </w:r>
      <w:r>
        <w:rPr>
          <w:rFonts w:ascii="Calibri" w:hAnsi="Calibri" w:eastAsia="Calibri" w:cs="Calibri"/>
          <w:spacing w:val="34"/>
          <w:sz w:val="22"/>
          <w:szCs w:val="22"/>
        </w:rPr>
        <w:t xml:space="preserve"> </w:t>
      </w:r>
      <w:r>
        <w:rPr>
          <w:spacing w:val="-2"/>
          <w:sz w:val="22"/>
          <w:szCs w:val="22"/>
        </w:rPr>
        <w:t>的肿瘤细胞。</w:t>
      </w:r>
    </w:p>
    <w:p w14:paraId="6A435532">
      <w:pPr>
        <w:pStyle w:val="2"/>
        <w:spacing w:before="1" w:line="226" w:lineRule="auto"/>
        <w:ind w:left="10"/>
      </w:pPr>
      <w:r>
        <w:rPr>
          <w:b/>
          <w:bCs/>
          <w:color w:val="212121"/>
          <w:spacing w:val="6"/>
        </w:rPr>
        <w:t>如果您符合以下基本条件，将有可能入选本研究：</w:t>
      </w:r>
    </w:p>
    <w:p w14:paraId="4A5A3EA1">
      <w:pPr>
        <w:pStyle w:val="2"/>
        <w:spacing w:before="164" w:line="227" w:lineRule="auto"/>
        <w:ind w:left="22"/>
      </w:pPr>
      <w:r>
        <w:rPr>
          <w:spacing w:val="8"/>
        </w:rPr>
        <w:t>1.对本试验已充分了解并自愿签署知情同</w:t>
      </w:r>
      <w:r>
        <w:rPr>
          <w:spacing w:val="7"/>
        </w:rPr>
        <w:t>意书。</w:t>
      </w:r>
    </w:p>
    <w:p w14:paraId="1AC54664">
      <w:pPr>
        <w:pStyle w:val="2"/>
        <w:spacing w:before="162" w:line="227" w:lineRule="auto"/>
        <w:ind w:left="9"/>
      </w:pPr>
      <w:r>
        <w:rPr>
          <w:spacing w:val="9"/>
        </w:rPr>
        <w:t>2.签署知情同意书时年龄≥18且≤75</w:t>
      </w:r>
      <w:r>
        <w:rPr>
          <w:spacing w:val="-21"/>
        </w:rPr>
        <w:t xml:space="preserve"> </w:t>
      </w:r>
      <w:r>
        <w:rPr>
          <w:spacing w:val="9"/>
        </w:rPr>
        <w:t>周岁，男性或女性。</w:t>
      </w:r>
    </w:p>
    <w:p w14:paraId="7BF102D7">
      <w:pPr>
        <w:pStyle w:val="2"/>
        <w:spacing w:before="162" w:line="228" w:lineRule="auto"/>
        <w:ind w:left="11"/>
      </w:pPr>
      <w:r>
        <w:rPr>
          <w:spacing w:val="8"/>
        </w:rPr>
        <w:t>3.东部肿瘤协作组（</w:t>
      </w:r>
      <w:r>
        <w:t>ECOG</w:t>
      </w:r>
      <w:r>
        <w:rPr>
          <w:spacing w:val="8"/>
        </w:rPr>
        <w:t>）体能状态评分：0~1</w:t>
      </w:r>
      <w:r>
        <w:rPr>
          <w:spacing w:val="-33"/>
        </w:rPr>
        <w:t xml:space="preserve"> </w:t>
      </w:r>
      <w:r>
        <w:rPr>
          <w:spacing w:val="8"/>
        </w:rPr>
        <w:t>分。</w:t>
      </w:r>
    </w:p>
    <w:p w14:paraId="754E055A">
      <w:pPr>
        <w:pStyle w:val="2"/>
        <w:spacing w:before="161" w:line="228" w:lineRule="auto"/>
        <w:ind w:left="6"/>
      </w:pPr>
      <w:r>
        <w:rPr>
          <w:spacing w:val="5"/>
        </w:rPr>
        <w:t>4.预计生存时间超过</w:t>
      </w:r>
      <w:r>
        <w:rPr>
          <w:spacing w:val="-23"/>
        </w:rPr>
        <w:t xml:space="preserve"> </w:t>
      </w:r>
      <w:r>
        <w:rPr>
          <w:spacing w:val="5"/>
        </w:rPr>
        <w:t>3</w:t>
      </w:r>
      <w:r>
        <w:rPr>
          <w:spacing w:val="-38"/>
        </w:rPr>
        <w:t xml:space="preserve"> </w:t>
      </w:r>
      <w:r>
        <w:rPr>
          <w:spacing w:val="5"/>
        </w:rPr>
        <w:t>个月。</w:t>
      </w:r>
    </w:p>
    <w:p w14:paraId="655FBA19">
      <w:pPr>
        <w:pStyle w:val="2"/>
        <w:spacing w:before="162" w:line="228" w:lineRule="auto"/>
        <w:ind w:left="11"/>
      </w:pPr>
      <w:r>
        <w:rPr>
          <w:spacing w:val="8"/>
        </w:rPr>
        <w:t>5.经组织学或细胞学确诊为小细胞肺癌。</w:t>
      </w:r>
    </w:p>
    <w:p w14:paraId="679AD322">
      <w:pPr>
        <w:pStyle w:val="2"/>
        <w:spacing w:before="163" w:line="227" w:lineRule="auto"/>
        <w:ind w:left="8"/>
      </w:pPr>
      <w:r>
        <w:rPr>
          <w:spacing w:val="9"/>
        </w:rPr>
        <w:t>6.至少经</w:t>
      </w:r>
      <w:r>
        <w:rPr>
          <w:spacing w:val="-34"/>
        </w:rPr>
        <w:t xml:space="preserve"> </w:t>
      </w:r>
      <w:r>
        <w:rPr>
          <w:spacing w:val="9"/>
        </w:rPr>
        <w:t>2</w:t>
      </w:r>
      <w:r>
        <w:rPr>
          <w:spacing w:val="-40"/>
        </w:rPr>
        <w:t xml:space="preserve"> </w:t>
      </w:r>
      <w:r>
        <w:rPr>
          <w:spacing w:val="9"/>
        </w:rPr>
        <w:t>个周期的一线含铂和免疫检查点抑制剂治</w:t>
      </w:r>
      <w:r>
        <w:rPr>
          <w:spacing w:val="8"/>
        </w:rPr>
        <w:t>疗后进展或复发的广泛期小细胞肺癌。</w:t>
      </w:r>
    </w:p>
    <w:p w14:paraId="2D144960">
      <w:pPr>
        <w:pStyle w:val="2"/>
        <w:spacing w:before="289" w:line="227" w:lineRule="auto"/>
        <w:ind w:left="7"/>
        <w:outlineLvl w:val="0"/>
      </w:pPr>
      <w:r>
        <w:rPr>
          <w:b/>
          <w:bCs/>
          <w:color w:val="212121"/>
          <w:spacing w:val="7"/>
        </w:rPr>
        <w:t>研究医生会对您进行详细检查，如果您符合本研究的要求并自愿参加，您将获得：</w:t>
      </w:r>
    </w:p>
    <w:p w14:paraId="05B08FDB">
      <w:pPr>
        <w:pStyle w:val="2"/>
        <w:spacing w:before="162" w:line="227" w:lineRule="auto"/>
        <w:ind w:left="22"/>
      </w:pPr>
      <w:r>
        <w:rPr>
          <w:spacing w:val="3"/>
        </w:rPr>
        <w:t>1、</w:t>
      </w:r>
      <w:r>
        <w:rPr>
          <w:spacing w:val="54"/>
        </w:rPr>
        <w:t xml:space="preserve"> </w:t>
      </w:r>
      <w:r>
        <w:rPr>
          <w:spacing w:val="3"/>
        </w:rPr>
        <w:t>申办方提供的研究药物；</w:t>
      </w:r>
    </w:p>
    <w:p w14:paraId="3A21504D">
      <w:pPr>
        <w:spacing w:line="315" w:lineRule="auto"/>
        <w:rPr>
          <w:rFonts w:ascii="Arial"/>
          <w:sz w:val="21"/>
        </w:rPr>
      </w:pPr>
    </w:p>
    <w:p w14:paraId="4F66AB5D">
      <w:pPr>
        <w:spacing w:line="315" w:lineRule="auto"/>
        <w:rPr>
          <w:rFonts w:ascii="Arial"/>
          <w:sz w:val="21"/>
        </w:rPr>
      </w:pPr>
    </w:p>
    <w:p w14:paraId="3CE88128">
      <w:pPr>
        <w:pStyle w:val="2"/>
        <w:spacing w:before="66" w:line="227" w:lineRule="auto"/>
        <w:ind w:left="10"/>
        <w:outlineLvl w:val="0"/>
      </w:pPr>
      <w:r>
        <w:rPr>
          <w:b/>
          <w:bCs/>
          <w:color w:val="212121"/>
          <w:spacing w:val="7"/>
        </w:rPr>
        <w:t>如果您想了解本研究更详细的情况，请咨询以下</w:t>
      </w:r>
      <w:r>
        <w:rPr>
          <w:b/>
          <w:bCs/>
          <w:color w:val="212121"/>
          <w:spacing w:val="6"/>
        </w:rPr>
        <w:t>专业人士</w:t>
      </w:r>
      <w:r>
        <w:rPr>
          <w:color w:val="212121"/>
          <w:spacing w:val="6"/>
        </w:rPr>
        <w:t xml:space="preserve"> </w:t>
      </w:r>
      <w:r>
        <w:rPr>
          <w:b/>
          <w:bCs/>
          <w:color w:val="212121"/>
          <w:spacing w:val="6"/>
        </w:rPr>
        <w:t>：</w:t>
      </w:r>
    </w:p>
    <w:p w14:paraId="2286CC6C">
      <w:pPr>
        <w:pStyle w:val="2"/>
        <w:spacing w:before="275" w:line="229" w:lineRule="auto"/>
        <w:ind w:left="7"/>
      </w:pPr>
      <w:r>
        <w:rPr>
          <w:spacing w:val="6"/>
        </w:rPr>
        <w:t>联</w:t>
      </w:r>
      <w:r>
        <w:rPr>
          <w:spacing w:val="11"/>
        </w:rPr>
        <w:t xml:space="preserve">  </w:t>
      </w:r>
      <w:r>
        <w:rPr>
          <w:spacing w:val="6"/>
        </w:rPr>
        <w:t>系  人：</w:t>
      </w:r>
      <w:r>
        <w:rPr>
          <w:spacing w:val="2"/>
          <w:u w:val="single" w:color="auto"/>
        </w:rPr>
        <w:t xml:space="preserve">                           </w:t>
      </w:r>
      <w:r>
        <w:rPr>
          <w:spacing w:val="1"/>
          <w:u w:val="single" w:color="auto"/>
        </w:rPr>
        <w:t xml:space="preserve">      </w:t>
      </w:r>
      <w:r>
        <w:t xml:space="preserve">                     </w:t>
      </w:r>
      <w:r>
        <w:rPr>
          <w:spacing w:val="6"/>
        </w:rPr>
        <w:t>联系方式：</w:t>
      </w:r>
      <w:r>
        <w:rPr>
          <w:u w:val="single" w:color="auto"/>
        </w:rPr>
        <w:t xml:space="preserve">                     </w:t>
      </w:r>
    </w:p>
    <w:p w14:paraId="0F6957DA">
      <w:pPr>
        <w:pStyle w:val="2"/>
        <w:spacing w:before="204" w:line="218" w:lineRule="auto"/>
        <w:ind w:left="6"/>
        <w:rPr>
          <w:sz w:val="18"/>
          <w:szCs w:val="18"/>
        </w:rPr>
      </w:pPr>
      <w:r>
        <w:rPr>
          <w:sz w:val="18"/>
          <w:szCs w:val="18"/>
        </w:rPr>
        <w:t>本招募广告发布方式：医院</w:t>
      </w:r>
      <w:r>
        <w:rPr>
          <w:rFonts w:hint="eastAsia"/>
          <w:sz w:val="18"/>
          <w:szCs w:val="18"/>
          <w:lang w:val="en-US" w:eastAsia="zh-CN"/>
        </w:rPr>
        <w:t>官网</w:t>
      </w:r>
      <w:r>
        <w:rPr>
          <w:sz w:val="18"/>
          <w:szCs w:val="18"/>
        </w:rPr>
        <w:t>、</w:t>
      </w:r>
      <w:r>
        <w:rPr>
          <w:rFonts w:hint="eastAsia"/>
          <w:sz w:val="18"/>
          <w:szCs w:val="18"/>
          <w:lang w:val="en-US" w:eastAsia="zh-CN"/>
        </w:rPr>
        <w:t>院内纸媒</w:t>
      </w:r>
      <w:r>
        <w:rPr>
          <w:spacing w:val="-1"/>
          <w:sz w:val="18"/>
          <w:szCs w:val="18"/>
        </w:rPr>
        <w:t>。</w:t>
      </w:r>
    </w:p>
    <w:p w14:paraId="1FDB83C0">
      <w:pPr>
        <w:spacing w:line="256" w:lineRule="auto"/>
        <w:rPr>
          <w:rFonts w:ascii="Arial"/>
          <w:sz w:val="21"/>
        </w:rPr>
      </w:pPr>
    </w:p>
    <w:p w14:paraId="1746A140">
      <w:pPr>
        <w:spacing w:line="256" w:lineRule="auto"/>
        <w:rPr>
          <w:rFonts w:ascii="Arial"/>
          <w:sz w:val="21"/>
        </w:rPr>
      </w:pPr>
    </w:p>
    <w:p w14:paraId="31DCCF86">
      <w:pPr>
        <w:spacing w:line="256" w:lineRule="auto"/>
        <w:rPr>
          <w:rFonts w:ascii="Arial"/>
          <w:sz w:val="21"/>
        </w:rPr>
      </w:pPr>
    </w:p>
    <w:p w14:paraId="45E1D0AB">
      <w:pPr>
        <w:spacing w:line="256" w:lineRule="auto"/>
        <w:rPr>
          <w:rFonts w:ascii="Arial"/>
          <w:sz w:val="21"/>
        </w:rPr>
      </w:pPr>
    </w:p>
    <w:p w14:paraId="125A7FF5">
      <w:pPr>
        <w:spacing w:line="256" w:lineRule="auto"/>
        <w:rPr>
          <w:rFonts w:ascii="Arial"/>
          <w:sz w:val="21"/>
        </w:rPr>
      </w:pPr>
    </w:p>
    <w:p w14:paraId="35457561">
      <w:pPr>
        <w:spacing w:line="256" w:lineRule="auto"/>
        <w:rPr>
          <w:rFonts w:ascii="Arial"/>
          <w:sz w:val="21"/>
        </w:rPr>
      </w:pPr>
    </w:p>
    <w:p w14:paraId="3E6EECFC">
      <w:pPr>
        <w:spacing w:line="256" w:lineRule="auto"/>
        <w:rPr>
          <w:rFonts w:ascii="Arial"/>
          <w:sz w:val="21"/>
        </w:rPr>
      </w:pPr>
    </w:p>
    <w:p w14:paraId="2B6DFDAD">
      <w:pPr>
        <w:spacing w:line="257" w:lineRule="auto"/>
        <w:rPr>
          <w:rFonts w:ascii="Arial"/>
          <w:sz w:val="21"/>
        </w:rPr>
      </w:pPr>
    </w:p>
    <w:p w14:paraId="5945FFCC">
      <w:pPr>
        <w:spacing w:line="257" w:lineRule="auto"/>
        <w:rPr>
          <w:rFonts w:ascii="Arial"/>
          <w:sz w:val="21"/>
        </w:rPr>
      </w:pPr>
    </w:p>
    <w:p w14:paraId="1A404B19">
      <w:pPr>
        <w:spacing w:line="257" w:lineRule="auto"/>
        <w:rPr>
          <w:rFonts w:ascii="Arial"/>
          <w:sz w:val="21"/>
        </w:rPr>
      </w:pPr>
    </w:p>
    <w:p w14:paraId="7D89D014">
      <w:pPr>
        <w:spacing w:line="257" w:lineRule="auto"/>
        <w:rPr>
          <w:rFonts w:ascii="Arial"/>
          <w:sz w:val="21"/>
        </w:rPr>
      </w:pPr>
    </w:p>
    <w:p w14:paraId="68282EBF">
      <w:pPr>
        <w:spacing w:line="257" w:lineRule="auto"/>
        <w:rPr>
          <w:rFonts w:ascii="Arial"/>
          <w:sz w:val="21"/>
        </w:rPr>
      </w:pPr>
    </w:p>
    <w:p w14:paraId="0195E9B9">
      <w:pPr>
        <w:spacing w:line="257" w:lineRule="auto"/>
        <w:rPr>
          <w:rFonts w:ascii="Arial"/>
          <w:sz w:val="21"/>
        </w:rPr>
      </w:pPr>
    </w:p>
    <w:p w14:paraId="05B81D9E">
      <w:pPr>
        <w:pStyle w:val="2"/>
        <w:spacing w:before="65" w:line="227" w:lineRule="auto"/>
        <w:ind w:left="7"/>
      </w:pPr>
      <w:r>
        <w:rPr>
          <w:spacing w:val="-5"/>
        </w:rPr>
        <w:t>版本</w:t>
      </w:r>
      <w:r>
        <w:rPr>
          <w:rFonts w:ascii="Times New Roman" w:hAnsi="Times New Roman" w:eastAsia="Times New Roman" w:cs="Times New Roman"/>
          <w:spacing w:val="-5"/>
        </w:rPr>
        <w:t>/</w:t>
      </w:r>
      <w:r>
        <w:rPr>
          <w:spacing w:val="-5"/>
        </w:rPr>
        <w:t>日期：</w:t>
      </w:r>
      <w:r>
        <w:rPr>
          <w:rFonts w:hint="eastAsia"/>
          <w:spacing w:val="-5"/>
          <w:lang w:val="en-US" w:eastAsia="zh-CN"/>
        </w:rPr>
        <w:t>云南省肿瘤医院专用版</w:t>
      </w:r>
      <w:r>
        <w:rPr>
          <w:rFonts w:ascii="Times New Roman" w:hAnsi="Times New Roman" w:eastAsia="Times New Roman" w:cs="Times New Roman"/>
          <w:spacing w:val="-5"/>
        </w:rPr>
        <w:t>1.0</w:t>
      </w:r>
      <w:r>
        <w:rPr>
          <w:spacing w:val="-5"/>
        </w:rPr>
        <w:t>版</w:t>
      </w:r>
      <w:r>
        <w:rPr>
          <w:rFonts w:ascii="Times New Roman" w:hAnsi="Times New Roman" w:eastAsia="Times New Roman" w:cs="Times New Roman"/>
          <w:spacing w:val="-5"/>
        </w:rPr>
        <w:t>/2025</w:t>
      </w:r>
      <w:r>
        <w:rPr>
          <w:rFonts w:ascii="Times New Roman" w:hAnsi="Times New Roman" w:eastAsia="Times New Roman" w:cs="Times New Roman"/>
          <w:spacing w:val="-14"/>
        </w:rPr>
        <w:t xml:space="preserve"> </w:t>
      </w:r>
      <w:r>
        <w:rPr>
          <w:spacing w:val="-5"/>
        </w:rPr>
        <w:t>年</w:t>
      </w:r>
      <w:r>
        <w:rPr>
          <w:spacing w:val="-54"/>
        </w:rPr>
        <w:t xml:space="preserve"> </w:t>
      </w:r>
      <w:r>
        <w:rPr>
          <w:rFonts w:ascii="Times New Roman" w:hAnsi="Times New Roman" w:eastAsia="Times New Roman" w:cs="Times New Roman"/>
          <w:spacing w:val="-5"/>
        </w:rPr>
        <w:t>0</w:t>
      </w:r>
      <w:r>
        <w:rPr>
          <w:rFonts w:hint="eastAsia" w:ascii="Times New Roman" w:hAnsi="Times New Roman" w:cs="Times New Roman"/>
          <w:spacing w:val="-5"/>
          <w:lang w:val="en-US" w:eastAsia="zh-CN"/>
        </w:rPr>
        <w:t>8</w:t>
      </w:r>
      <w:r>
        <w:rPr>
          <w:spacing w:val="-5"/>
        </w:rPr>
        <w:t>月</w:t>
      </w:r>
      <w:r>
        <w:rPr>
          <w:spacing w:val="-37"/>
        </w:rPr>
        <w:t xml:space="preserve"> </w:t>
      </w:r>
      <w:r>
        <w:rPr>
          <w:rFonts w:ascii="Times New Roman" w:hAnsi="Times New Roman" w:eastAsia="Times New Roman" w:cs="Times New Roman"/>
          <w:spacing w:val="-5"/>
        </w:rPr>
        <w:t>1</w:t>
      </w:r>
      <w:r>
        <w:rPr>
          <w:rFonts w:hint="eastAsia" w:ascii="Times New Roman" w:hAnsi="Times New Roman" w:cs="Times New Roman"/>
          <w:spacing w:val="-5"/>
          <w:lang w:val="en-US" w:eastAsia="zh-CN"/>
        </w:rPr>
        <w:t>2</w:t>
      </w:r>
      <w:r>
        <w:rPr>
          <w:rFonts w:ascii="Times New Roman" w:hAnsi="Times New Roman" w:eastAsia="Times New Roman" w:cs="Times New Roman"/>
          <w:spacing w:val="19"/>
        </w:rPr>
        <w:t xml:space="preserve"> </w:t>
      </w:r>
      <w:r>
        <w:rPr>
          <w:spacing w:val="-5"/>
        </w:rPr>
        <w:t>日</w:t>
      </w:r>
      <w:r>
        <w:t xml:space="preserve">                                                     </w:t>
      </w:r>
      <w:r>
        <w:rPr>
          <w:spacing w:val="-5"/>
        </w:rPr>
        <w:t>第</w:t>
      </w:r>
      <w:r>
        <w:rPr>
          <w:spacing w:val="-25"/>
        </w:rPr>
        <w:t xml:space="preserve"> </w:t>
      </w:r>
      <w:r>
        <w:rPr>
          <w:rFonts w:ascii="Times New Roman" w:hAnsi="Times New Roman" w:eastAsia="Times New Roman" w:cs="Times New Roman"/>
          <w:spacing w:val="-5"/>
        </w:rPr>
        <w:t xml:space="preserve">1 </w:t>
      </w:r>
      <w:r>
        <w:rPr>
          <w:spacing w:val="-5"/>
        </w:rPr>
        <w:t>页</w:t>
      </w:r>
      <w:r>
        <w:rPr>
          <w:rFonts w:ascii="Times New Roman" w:hAnsi="Times New Roman" w:eastAsia="Times New Roman" w:cs="Times New Roman"/>
          <w:spacing w:val="-5"/>
        </w:rPr>
        <w:t>/</w:t>
      </w:r>
      <w:r>
        <w:rPr>
          <w:spacing w:val="-6"/>
        </w:rPr>
        <w:t>共</w:t>
      </w:r>
      <w:r>
        <w:rPr>
          <w:spacing w:val="-35"/>
        </w:rPr>
        <w:t xml:space="preserve"> </w:t>
      </w:r>
      <w:r>
        <w:rPr>
          <w:rFonts w:ascii="Times New Roman" w:hAnsi="Times New Roman" w:eastAsia="Times New Roman" w:cs="Times New Roman"/>
          <w:spacing w:val="-6"/>
        </w:rPr>
        <w:t xml:space="preserve">1 </w:t>
      </w:r>
      <w:r>
        <w:rPr>
          <w:spacing w:val="-6"/>
        </w:rPr>
        <w:t>页</w:t>
      </w:r>
    </w:p>
    <w:sectPr>
      <w:pgSz w:w="11907" w:h="16840"/>
      <w:pgMar w:top="646" w:right="1020" w:bottom="0" w:left="10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0F95BA5"/>
    <w:rsid w:val="39D76BF8"/>
    <w:rsid w:val="73EF00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610</Words>
  <Characters>672</Characters>
  <TotalTime>2</TotalTime>
  <ScaleCrop>false</ScaleCrop>
  <LinksUpToDate>false</LinksUpToDate>
  <CharactersWithSpaces>893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2025-08-04T09:48:00Z</dcterms:created>
  <dc:creator>admin</dc:creator>
  <cp:lastModifiedBy>再青</cp:lastModifiedBy>
  <dcterms:modified xsi:type="dcterms:W3CDTF">2026-04-14T04:07:19Z</dcterms:modified>
  <dc:title>膀胱癌复发了，怎么办？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2025-08-12T18:02:03Z</vt:filetime>
  </property>
  <property fmtid="{D5CDD505-2E9C-101B-9397-08002B2CF9AE}" pid="4" name="KSOTemplateDocerSaveRecord">
    <vt:lpwstr>eyJoZGlkIjoiODkzZTgwNzQ0NzRhMTk1OTg1N2NjZjlmYzdmNTQyYzgiLCJ1c2VySWQiOiIxMDAwNzcxOTU2In0=</vt:lpwstr>
  </property>
  <property fmtid="{D5CDD505-2E9C-101B-9397-08002B2CF9AE}" pid="5" name="KSOProductBuildVer">
    <vt:lpwstr>2052-12.1.0.25225</vt:lpwstr>
  </property>
  <property fmtid="{D5CDD505-2E9C-101B-9397-08002B2CF9AE}" pid="6" name="ICV">
    <vt:lpwstr>6CEC1CC3FBEB4FE6B591EC0CD23318AF_13</vt:lpwstr>
  </property>
</Properties>
</file>